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7D" w:rsidRDefault="00EE0C7D" w:rsidP="00EE0C7D">
      <w:pPr>
        <w:spacing w:before="80" w:line="288" w:lineRule="auto"/>
        <w:jc w:val="center"/>
        <w:rPr>
          <w:rFonts w:ascii="Nikosh" w:hAnsi="Nikosh" w:cs="Nikosh"/>
          <w:b/>
          <w:sz w:val="50"/>
          <w:szCs w:val="24"/>
          <w:lang w:bidi="bn-BD"/>
        </w:rPr>
      </w:pPr>
    </w:p>
    <w:p w:rsidR="00EE0C7D" w:rsidRPr="009376D6" w:rsidRDefault="00EE0C7D" w:rsidP="00EE0C7D">
      <w:pPr>
        <w:spacing w:before="80" w:line="288" w:lineRule="auto"/>
        <w:jc w:val="center"/>
        <w:rPr>
          <w:rFonts w:ascii="Nikosh" w:hAnsi="Nikosh" w:cs="Nikosh"/>
          <w:b/>
          <w:sz w:val="50"/>
          <w:szCs w:val="24"/>
          <w:lang w:bidi="bn-BD"/>
        </w:rPr>
      </w:pPr>
      <w:r w:rsidRPr="009376D6">
        <w:rPr>
          <w:rFonts w:ascii="Nikosh" w:hAnsi="Nikosh" w:cs="Nikosh"/>
          <w:b/>
          <w:sz w:val="50"/>
          <w:szCs w:val="24"/>
          <w:lang w:bidi="bn-BD"/>
        </w:rPr>
        <w:t>জাতীয় জীবপ্রযুক্তি নীতি- ২০২০</w:t>
      </w:r>
      <w:r w:rsidR="009376D6" w:rsidRPr="009376D6">
        <w:rPr>
          <w:rFonts w:ascii="Nikosh" w:hAnsi="Nikosh" w:cs="Nikosh"/>
          <w:b/>
          <w:sz w:val="50"/>
          <w:szCs w:val="24"/>
          <w:lang w:bidi="bn-BD"/>
        </w:rPr>
        <w:t xml:space="preserve"> </w:t>
      </w:r>
      <w:r w:rsidRPr="009376D6">
        <w:rPr>
          <w:rFonts w:ascii="Nikosh" w:hAnsi="Nikosh" w:cs="Nikosh"/>
          <w:b/>
          <w:sz w:val="50"/>
          <w:szCs w:val="24"/>
          <w:lang w:bidi="bn-BD"/>
        </w:rPr>
        <w:t>কর্মপরিকল্পনা</w:t>
      </w:r>
    </w:p>
    <w:p w:rsidR="00EE0C7D" w:rsidRPr="009376D6" w:rsidRDefault="00EE0C7D" w:rsidP="00EE0C7D">
      <w:pPr>
        <w:spacing w:before="120" w:after="0" w:line="240" w:lineRule="auto"/>
        <w:jc w:val="center"/>
        <w:rPr>
          <w:rFonts w:ascii="Nikosh" w:hAnsi="Nikosh" w:cs="Nikosh"/>
          <w:b/>
          <w:sz w:val="50"/>
          <w:szCs w:val="24"/>
          <w:lang w:bidi="bn-BD"/>
        </w:rPr>
      </w:pPr>
    </w:p>
    <w:p w:rsidR="00EE0C7D" w:rsidRPr="009376D6" w:rsidRDefault="00EE0C7D" w:rsidP="00EE0C7D">
      <w:pPr>
        <w:spacing w:before="120" w:after="0" w:line="240" w:lineRule="auto"/>
        <w:jc w:val="center"/>
        <w:rPr>
          <w:rFonts w:ascii="Nikosh" w:hAnsi="Nikosh" w:cs="Nikosh"/>
          <w:b/>
          <w:sz w:val="44"/>
          <w:szCs w:val="24"/>
          <w:lang w:bidi="bn-BD"/>
        </w:rPr>
      </w:pPr>
    </w:p>
    <w:p w:rsidR="00EE0C7D" w:rsidRPr="009376D6" w:rsidRDefault="00EE0C7D" w:rsidP="00EE0C7D">
      <w:pPr>
        <w:spacing w:before="120" w:after="0" w:line="240" w:lineRule="auto"/>
        <w:jc w:val="center"/>
        <w:rPr>
          <w:rFonts w:ascii="Nikosh" w:hAnsi="Nikosh" w:cs="Nikosh"/>
          <w:b/>
          <w:sz w:val="44"/>
          <w:szCs w:val="24"/>
          <w:lang w:bidi="bn-BD"/>
        </w:rPr>
      </w:pPr>
    </w:p>
    <w:p w:rsidR="00EE0C7D" w:rsidRPr="009376D6" w:rsidRDefault="00EE0C7D" w:rsidP="00EE0C7D">
      <w:pPr>
        <w:spacing w:before="120" w:after="0" w:line="240" w:lineRule="auto"/>
        <w:jc w:val="center"/>
        <w:rPr>
          <w:rFonts w:ascii="Nikosh" w:hAnsi="Nikosh" w:cs="Nikosh"/>
          <w:b/>
          <w:sz w:val="44"/>
          <w:szCs w:val="24"/>
          <w:lang w:bidi="bn-BD"/>
        </w:rPr>
      </w:pPr>
      <w:r w:rsidRPr="009376D6">
        <w:rPr>
          <w:rFonts w:ascii="Nikosh" w:hAnsi="Nikosh" w:cs="Nikosh"/>
          <w:b/>
          <w:sz w:val="44"/>
          <w:szCs w:val="24"/>
          <w:lang w:bidi="bn-BD"/>
        </w:rPr>
        <w:t>(</w:t>
      </w:r>
      <w:r w:rsidR="00594A23">
        <w:rPr>
          <w:rFonts w:ascii="Nikosh" w:hAnsi="Nikosh" w:cs="Nikosh"/>
          <w:b/>
          <w:sz w:val="44"/>
          <w:szCs w:val="24"/>
          <w:lang w:bidi="bn-BD"/>
        </w:rPr>
        <w:t xml:space="preserve">চুড়ান্ত </w:t>
      </w:r>
      <w:r w:rsidRPr="009376D6">
        <w:rPr>
          <w:rFonts w:ascii="Nikosh" w:hAnsi="Nikosh" w:cs="Nikosh"/>
          <w:b/>
          <w:sz w:val="44"/>
          <w:szCs w:val="24"/>
          <w:lang w:bidi="bn-BD"/>
        </w:rPr>
        <w:t>খসড়া)</w:t>
      </w:r>
    </w:p>
    <w:p w:rsidR="00EE0C7D" w:rsidRPr="009376D6" w:rsidRDefault="00594A23" w:rsidP="00EE0C7D">
      <w:pPr>
        <w:spacing w:before="120" w:after="0" w:line="240" w:lineRule="auto"/>
        <w:jc w:val="center"/>
        <w:rPr>
          <w:rFonts w:ascii="Nikosh" w:hAnsi="Nikosh" w:cs="Nikosh"/>
          <w:b/>
          <w:sz w:val="44"/>
          <w:szCs w:val="24"/>
          <w:lang w:bidi="bn-BD"/>
        </w:rPr>
      </w:pPr>
      <w:r>
        <w:rPr>
          <w:rFonts w:ascii="Nikosh" w:hAnsi="Nikosh" w:cs="Nikosh"/>
          <w:b/>
          <w:sz w:val="44"/>
          <w:szCs w:val="24"/>
          <w:lang w:bidi="bn-BD"/>
        </w:rPr>
        <w:t>১৬ ফেব্রুয়ারি</w:t>
      </w:r>
      <w:r w:rsidR="00EE0C7D" w:rsidRPr="009376D6">
        <w:rPr>
          <w:rFonts w:ascii="Nikosh" w:hAnsi="Nikosh" w:cs="Nikosh"/>
          <w:b/>
          <w:sz w:val="44"/>
          <w:szCs w:val="24"/>
          <w:lang w:bidi="bn-BD"/>
        </w:rPr>
        <w:t>, ২০২০</w:t>
      </w:r>
      <w:bookmarkStart w:id="0" w:name="_GoBack"/>
      <w:bookmarkEnd w:id="0"/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rPr>
          <w:rFonts w:ascii="Nikosh" w:hAnsi="Nikosh" w:cs="Nikosh"/>
          <w:b/>
          <w:sz w:val="24"/>
          <w:szCs w:val="24"/>
          <w:u w:val="single"/>
          <w:lang w:bidi="bn-BD"/>
        </w:rPr>
      </w:pPr>
    </w:p>
    <w:p w:rsidR="00EE0C7D" w:rsidRPr="009376D6" w:rsidRDefault="00EE0C7D" w:rsidP="00EE0C7D">
      <w:pPr>
        <w:spacing w:after="160" w:line="259" w:lineRule="auto"/>
        <w:jc w:val="center"/>
        <w:rPr>
          <w:rFonts w:ascii="Nikosh" w:hAnsi="Nikosh" w:cs="Nikosh"/>
          <w:b/>
          <w:sz w:val="24"/>
          <w:szCs w:val="24"/>
          <w:u w:val="single"/>
          <w:lang w:bidi="bn-BD"/>
        </w:rPr>
      </w:pPr>
      <w:r w:rsidRPr="009376D6">
        <w:rPr>
          <w:rFonts w:ascii="Nikosh" w:hAnsi="Nikosh" w:cs="Nikosh"/>
          <w:b/>
          <w:noProof/>
          <w:sz w:val="24"/>
          <w:szCs w:val="24"/>
          <w:u w:val="single"/>
        </w:rPr>
        <w:drawing>
          <wp:inline distT="0" distB="0" distL="0" distR="0">
            <wp:extent cx="762935" cy="762935"/>
            <wp:effectExtent l="0" t="0" r="0" b="0"/>
            <wp:docPr id="1" name="Picture 1" descr="D:\1200px-Government_Seal_of_Banglades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00px-Government_Seal_of_Bangladesh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83" cy="77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7D" w:rsidRPr="009376D6" w:rsidRDefault="00EE0C7D" w:rsidP="00EE0C7D">
      <w:pPr>
        <w:spacing w:after="0" w:line="240" w:lineRule="auto"/>
        <w:jc w:val="center"/>
        <w:rPr>
          <w:rFonts w:ascii="Nikosh" w:hAnsi="Nikosh" w:cs="Nikosh"/>
          <w:b/>
          <w:sz w:val="36"/>
          <w:szCs w:val="24"/>
          <w:lang w:bidi="bn-BD"/>
        </w:rPr>
      </w:pPr>
      <w:r w:rsidRPr="009376D6">
        <w:rPr>
          <w:rFonts w:ascii="Nikosh" w:hAnsi="Nikosh" w:cs="Nikosh"/>
          <w:b/>
          <w:sz w:val="36"/>
          <w:szCs w:val="24"/>
          <w:lang w:bidi="bn-BD"/>
        </w:rPr>
        <w:t>বিজ্ঞান ও প্রযুক্তি মন্ত্রণালয়</w:t>
      </w:r>
    </w:p>
    <w:p w:rsidR="00EE0C7D" w:rsidRPr="009376D6" w:rsidRDefault="00EE0C7D" w:rsidP="00EE0C7D">
      <w:pPr>
        <w:spacing w:after="0" w:line="240" w:lineRule="auto"/>
        <w:jc w:val="center"/>
        <w:rPr>
          <w:rFonts w:ascii="Nikosh" w:hAnsi="Nikosh" w:cs="Nikosh"/>
          <w:b/>
          <w:sz w:val="48"/>
          <w:szCs w:val="24"/>
          <w:lang w:bidi="bn-BD"/>
        </w:rPr>
      </w:pPr>
      <w:r w:rsidRPr="009376D6">
        <w:rPr>
          <w:rFonts w:ascii="Nikosh" w:hAnsi="Nikosh" w:cs="Nikosh"/>
          <w:b/>
          <w:sz w:val="48"/>
          <w:szCs w:val="24"/>
          <w:lang w:bidi="bn-BD"/>
        </w:rPr>
        <w:t>গণপ্রজাতন্ত্রী বাংলাদেশ সরকার</w:t>
      </w:r>
    </w:p>
    <w:p w:rsidR="00EE0C7D" w:rsidRPr="009376D6" w:rsidRDefault="00EE0C7D" w:rsidP="00665776">
      <w:pPr>
        <w:spacing w:before="8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EE0C7D" w:rsidRPr="009376D6" w:rsidRDefault="00BD6859" w:rsidP="00BD6859">
      <w:pPr>
        <w:spacing w:before="120" w:after="0" w:line="240" w:lineRule="auto"/>
        <w:rPr>
          <w:rFonts w:ascii="Nikosh" w:hAnsi="Nikosh" w:cs="Nikosh"/>
          <w:b/>
          <w:sz w:val="24"/>
          <w:szCs w:val="24"/>
        </w:rPr>
      </w:pPr>
      <w:r w:rsidRPr="009376D6">
        <w:rPr>
          <w:rFonts w:ascii="Nikosh" w:hAnsi="Nikosh" w:cs="Nikosh"/>
          <w:b/>
          <w:sz w:val="24"/>
          <w:szCs w:val="24"/>
        </w:rPr>
        <w:lastRenderedPageBreak/>
        <w:t>ভূমিকা</w:t>
      </w:r>
    </w:p>
    <w:p w:rsidR="00261F09" w:rsidRPr="009376D6" w:rsidRDefault="00BD6859" w:rsidP="00EB7C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Nikosh" w:eastAsia="Nikosh" w:hAnsi="Nikosh" w:cs="Nikosh"/>
          <w:kern w:val="24"/>
          <w:sz w:val="24"/>
          <w:szCs w:val="24"/>
          <w:lang w:bidi="bn-BD"/>
        </w:rPr>
      </w:pPr>
      <w:r w:rsidRPr="009376D6">
        <w:rPr>
          <w:rFonts w:ascii="Nikosh" w:eastAsia="Nikosh" w:hAnsi="Nikosh" w:cs="Nikosh"/>
          <w:sz w:val="24"/>
          <w:szCs w:val="24"/>
          <w:cs/>
          <w:lang w:bidi="bn-BD"/>
        </w:rPr>
        <w:t xml:space="preserve">বাংলাদেশকে ক্ষুধা ও দারিদ্র্যমুক্ত উন্নত দেশ হিসেবে গড়ে তোলার লক্ষ্যে বর্তমান সরকার </w:t>
      </w:r>
      <w:r w:rsidRPr="009376D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কর্তৃক দীর্ঘমেয়াদী কর্মপরিকল্পনা গ্রহণ করা হয়েছে। </w:t>
      </w:r>
      <w:r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দেশের আর্থ সামাজিক উন্নয়নে সৃজনশীল জীবপ্রযুক্তি গুরুত্বপূর্ণ অবদান রাখতে পারে। </w:t>
      </w:r>
      <w:r w:rsidRPr="009376D6">
        <w:rPr>
          <w:rFonts w:ascii="Nikosh" w:eastAsia="Nikosh" w:hAnsi="Nikosh" w:cs="Nikosh"/>
          <w:sz w:val="24"/>
          <w:szCs w:val="24"/>
          <w:cs/>
          <w:lang w:bidi="bn-BD"/>
        </w:rPr>
        <w:t xml:space="preserve">জীবপ্রযুক্তির </w:t>
      </w:r>
      <w:r w:rsidRPr="009376D6">
        <w:rPr>
          <w:rFonts w:ascii="Nikosh" w:eastAsia="Nikosh" w:hAnsi="Nikosh" w:cs="Nikosh" w:hint="cs"/>
          <w:sz w:val="24"/>
          <w:szCs w:val="24"/>
          <w:cs/>
          <w:lang w:bidi="bn-BD"/>
        </w:rPr>
        <w:t>ব্যবহারের মাধ্যমে কৃষি, মাৎস্য,</w:t>
      </w:r>
      <w:r w:rsidR="00F71564" w:rsidRPr="009376D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প্রাণিসম্পদ</w:t>
      </w:r>
      <w:r w:rsidR="00817BC8" w:rsidRPr="009376D6">
        <w:rPr>
          <w:rFonts w:ascii="Nikosh" w:eastAsia="Nikosh" w:hAnsi="Nikosh" w:cs="Nikosh" w:hint="cs"/>
          <w:sz w:val="24"/>
          <w:szCs w:val="24"/>
          <w:cs/>
          <w:lang w:bidi="bn-BD"/>
        </w:rPr>
        <w:t>, স্বাস্থ্য ও চি</w:t>
      </w:r>
      <w:r w:rsidR="00817BC8" w:rsidRPr="009376D6">
        <w:rPr>
          <w:rFonts w:ascii="Nikosh" w:eastAsia="Nikosh" w:hAnsi="Nikosh" w:cs="Nikosh"/>
          <w:sz w:val="24"/>
          <w:szCs w:val="24"/>
          <w:lang w:bidi="bn-BD"/>
        </w:rPr>
        <w:t>কি</w:t>
      </w:r>
      <w:r w:rsidRPr="009376D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ৎসা, টেকসই পরিবেশ উন্নয়ন, আধুনিক প্রযুক্তি নির্ভর শিল্পায়ন এবং আধুনিক </w:t>
      </w:r>
      <w:r w:rsidR="00F71564" w:rsidRPr="009376D6">
        <w:rPr>
          <w:rFonts w:ascii="Nikosh" w:eastAsia="Nikosh" w:hAnsi="Nikosh" w:cs="Nikosh" w:hint="cs"/>
          <w:sz w:val="24"/>
          <w:szCs w:val="24"/>
          <w:cs/>
          <w:lang w:bidi="bn-BD"/>
        </w:rPr>
        <w:t>জীব</w:t>
      </w:r>
      <w:r w:rsidRPr="009376D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প্রযুক্তি জ্ঞানসম্পন্ন দক্ষ মানবসম্পদ গড়ে তোলার </w:t>
      </w:r>
      <w:r w:rsidR="001B5BB4" w:rsidRPr="009376D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লক্ষ্যে </w:t>
      </w:r>
      <w:r w:rsidR="00817BC8" w:rsidRPr="009376D6">
        <w:rPr>
          <w:rFonts w:ascii="Nikosh" w:eastAsia="Nikosh" w:hAnsi="Nikosh" w:cs="Nikosh" w:hint="cs"/>
          <w:sz w:val="24"/>
          <w:szCs w:val="24"/>
          <w:cs/>
          <w:lang w:bidi="bn-BD"/>
        </w:rPr>
        <w:t>‘</w:t>
      </w:r>
      <w:r w:rsidR="001B5BB4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জাতীয় জীবপ্রযুক্তি নীতি-২০২০</w:t>
      </w:r>
      <w:r w:rsidR="00817BC8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>’</w:t>
      </w:r>
      <w:r w:rsidR="001B5BB4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 প্র</w:t>
      </w:r>
      <w:r w:rsidR="001B5BB4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 xml:space="preserve">ণয়ন করা হয়েছে। </w:t>
      </w:r>
      <w:r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আমাদের জাতীয় উন্নয়নের ক্ষেত্রে </w:t>
      </w:r>
      <w:r w:rsidR="001B5BB4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 xml:space="preserve">জীবপ্রযুক্তি বিষয়ে </w:t>
      </w:r>
      <w:r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সক্ষমতা বৃদ্ধি এবং</w:t>
      </w:r>
      <w:r w:rsidR="00A54C41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 </w:t>
      </w:r>
      <w:r w:rsidR="001B5BB4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খাদ্য নিরাপত্তা</w:t>
      </w:r>
      <w:r w:rsidR="001B5BB4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 xml:space="preserve"> ও </w:t>
      </w:r>
      <w:r w:rsidR="001B5BB4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টেকসই পরিবেশ ব্যবস্থাপনাসহ</w:t>
      </w:r>
      <w:r w:rsidR="001B5BB4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 xml:space="preserve"> ভবিষ্যতের </w:t>
      </w:r>
      <w:r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 চ্যালেঞ্জ মোকাবেলায় </w:t>
      </w:r>
      <w:r w:rsidR="001B5BB4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জাতীয় জীবপ্রযুক্তি নীতি বাস্তবায়নের জন্য </w:t>
      </w:r>
      <w:r w:rsidR="001B5BB4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 xml:space="preserve">বিজ্ঞান ও প্রযুক্তি মন্ত্রণালয় কর্তৃক </w:t>
      </w:r>
      <w:r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স্বল্প, মধ্য ও দীর্ঘ মেয়াদী কর্মকৌশল</w:t>
      </w:r>
      <w:r w:rsidR="001B5BB4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 xml:space="preserve"> চিহ্নিতকরণের মাধ্যমে ‘</w:t>
      </w:r>
      <w:r w:rsidR="001B5BB4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জাতীয় জীবপ্রযুক্তি নীতি</w:t>
      </w:r>
      <w:r w:rsidR="001B5BB4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>-২০২০কর্ম</w:t>
      </w:r>
      <w:r w:rsidR="001B5BB4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পরিকল্পনা</w:t>
      </w:r>
      <w:r w:rsidR="001B5BB4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>’</w:t>
      </w:r>
      <w:r w:rsidR="001B5BB4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 প্রণয়ন করা হয়েছে।</w:t>
      </w:r>
      <w:r w:rsidR="00261F09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জীবপ্রযুক্তির বিভিন্ন শাখায় টেকসই উন্নয়ন অর্জনের জন্য কর্মপন্থাগুলোকে স্বল্প</w:t>
      </w:r>
      <w:r w:rsidR="00676281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 xml:space="preserve"> মেয়াদী</w:t>
      </w:r>
      <w:r w:rsidR="00261F09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 (২</w:t>
      </w:r>
      <w:r w:rsidR="00676281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>০২১ সাল</w:t>
      </w:r>
      <w:r w:rsidR="00261F09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), মধ্য</w:t>
      </w:r>
      <w:r w:rsidR="00676281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 xml:space="preserve"> মেয়াদী</w:t>
      </w:r>
      <w:r w:rsidR="00261F09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 (</w:t>
      </w:r>
      <w:r w:rsidR="00676281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>২০২৪ সাল</w:t>
      </w:r>
      <w:r w:rsidR="00261F09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) এবং দীর্ঘ</w:t>
      </w:r>
      <w:r w:rsidR="00676281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 xml:space="preserve"> মেয়াদী </w:t>
      </w:r>
      <w:r w:rsidR="00261F09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>(</w:t>
      </w:r>
      <w:r w:rsidR="00676281" w:rsidRPr="009376D6">
        <w:rPr>
          <w:rFonts w:ascii="Nikosh" w:eastAsia="Nikosh" w:hAnsi="Nikosh" w:cs="Nikosh" w:hint="cs"/>
          <w:kern w:val="24"/>
          <w:sz w:val="24"/>
          <w:szCs w:val="24"/>
          <w:cs/>
          <w:lang w:bidi="bn-BD"/>
        </w:rPr>
        <w:t>২০৩০ সাল</w:t>
      </w:r>
      <w:r w:rsidR="00261F09" w:rsidRPr="009376D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) সন্নিবেশ করা হয়েছে। </w:t>
      </w:r>
      <w:r w:rsidR="00676281" w:rsidRPr="009376D6">
        <w:rPr>
          <w:rFonts w:ascii="Nikosh" w:eastAsiaTheme="minorHAnsi" w:hAnsi="Nikosh" w:cs="Nikosh"/>
          <w:sz w:val="24"/>
          <w:szCs w:val="24"/>
        </w:rPr>
        <w:t>তবে যে সকল করণীয় বিষয়াদি বাস্তবায়নে অপেক্ষাকৃত বেশী সময় লাগতে পারে</w:t>
      </w:r>
      <w:r w:rsidR="008E3D3A" w:rsidRPr="009376D6">
        <w:rPr>
          <w:rFonts w:ascii="Nikosh" w:eastAsiaTheme="minorHAnsi" w:hAnsi="Nikosh" w:cs="Nikosh"/>
          <w:sz w:val="24"/>
          <w:szCs w:val="24"/>
        </w:rPr>
        <w:t xml:space="preserve"> বা চলমান কার্যক্রম</w:t>
      </w:r>
      <w:r w:rsidR="00676281" w:rsidRPr="009376D6">
        <w:rPr>
          <w:rFonts w:ascii="Nikosh" w:eastAsiaTheme="minorHAnsi" w:hAnsi="Nikosh" w:cs="Nikosh"/>
          <w:sz w:val="24"/>
          <w:szCs w:val="24"/>
        </w:rPr>
        <w:t>, সেগুলো একাধিক মেয়াদে বাস্তবায়নের সুপারিশ করা হয়েছে।</w:t>
      </w:r>
    </w:p>
    <w:p w:rsidR="00BD6859" w:rsidRPr="009376D6" w:rsidRDefault="00BD6859" w:rsidP="00BD6859">
      <w:pPr>
        <w:kinsoku w:val="0"/>
        <w:overflowPunct w:val="0"/>
        <w:spacing w:before="120" w:after="0" w:line="240" w:lineRule="auto"/>
        <w:jc w:val="both"/>
        <w:textAlignment w:val="baseline"/>
      </w:pPr>
    </w:p>
    <w:tbl>
      <w:tblPr>
        <w:tblStyle w:val="TableGrid"/>
        <w:tblW w:w="9564" w:type="dxa"/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3240"/>
        <w:gridCol w:w="810"/>
        <w:gridCol w:w="810"/>
        <w:gridCol w:w="810"/>
        <w:gridCol w:w="2369"/>
      </w:tblGrid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E" w:rsidRPr="009376D6" w:rsidRDefault="00EE0C7D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br w:type="page"/>
            </w:r>
            <w:r w:rsidR="00A410CE" w:rsidRPr="009376D6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ক্রমিক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E" w:rsidRPr="009376D6" w:rsidRDefault="00C41EA9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b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b/>
                <w:sz w:val="20"/>
                <w:szCs w:val="20"/>
                <w:lang w:bidi="bn-BD"/>
              </w:rPr>
              <w:t xml:space="preserve">নীতিতে বর্ণিত </w:t>
            </w:r>
            <w:r w:rsidR="00A410CE" w:rsidRPr="009376D6">
              <w:rPr>
                <w:rFonts w:ascii="Nikosh" w:eastAsia="Calibri" w:hAnsi="Nikosh" w:cs="Nikosh"/>
                <w:b/>
                <w:sz w:val="20"/>
                <w:szCs w:val="20"/>
                <w:lang w:bidi="bn-BD"/>
              </w:rPr>
              <w:t>কৌশলগত লক্ষ্য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E" w:rsidRPr="009376D6" w:rsidRDefault="00A410CE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করণীয় বিষয়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E" w:rsidRPr="009376D6" w:rsidRDefault="00A410CE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স্বল্প</w:t>
            </w:r>
            <w:r w:rsidR="00676281" w:rsidRPr="009376D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মেয়াদী</w:t>
            </w:r>
          </w:p>
          <w:p w:rsidR="00A410CE" w:rsidRPr="009376D6" w:rsidRDefault="00A410CE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E" w:rsidRPr="009376D6" w:rsidRDefault="00A410CE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মধ্য</w:t>
            </w:r>
            <w:r w:rsidR="00676281" w:rsidRPr="009376D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মেয়াদী</w:t>
            </w:r>
          </w:p>
          <w:p w:rsidR="00A410CE" w:rsidRPr="009376D6" w:rsidRDefault="00A410CE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E" w:rsidRPr="009376D6" w:rsidRDefault="00A410CE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দীর্ঘ</w:t>
            </w:r>
            <w:r w:rsidR="00676281" w:rsidRPr="009376D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মেয়াদী</w:t>
            </w:r>
          </w:p>
          <w:p w:rsidR="00A410CE" w:rsidRPr="009376D6" w:rsidRDefault="00A410CE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E" w:rsidRPr="009376D6" w:rsidRDefault="00A410CE" w:rsidP="00EE0C7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প্রাথমিক বাস্তবায়নকারী 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1" w:rsidRPr="009376D6" w:rsidRDefault="00676281" w:rsidP="00E0407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1" w:rsidRPr="009376D6" w:rsidRDefault="00676281" w:rsidP="00E0407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৬.০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1" w:rsidRPr="009376D6" w:rsidRDefault="00676281" w:rsidP="006762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কৌশলগত বিষয়বস্তু: জীবপ্রযুক্তি শিক্ষা, মানব সম্পদ উন্নয়ন ও জনসচেতনতামূলক কার্যক্রম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বিশ্ববিদ্যালয়ের  জীবপ্রযুক্তি বিভাগগুলোতে ব্যবহারিক শিক্ষার জন্য বিদ্যমান ও প্রয়োজনীয় সুযোগ সুবিধার তথ্যাদি সংক্রান্ত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সুপারিশমালা প্রণয়ন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বায়োটেকনোলজি সেল, বিজ্ঞান ও প্রযুক্তি মন্ত্রণালয়; </w:t>
            </w:r>
            <w:r w:rsidR="008B4FAF" w:rsidRPr="009376D6">
              <w:rPr>
                <w:rFonts w:ascii="Nikosh" w:hAnsi="Nikosh" w:cs="Nikosh"/>
                <w:sz w:val="20"/>
                <w:szCs w:val="20"/>
              </w:rPr>
              <w:t>বাংলাদেশ বিশ্ববিদ্যালয় মঞ্জুরী কমিশন,  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সুপারিশমালা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অনুয়ায়ী ব্যবহারিক শিক্ষা সংশ্লিষ্ট যন্ত্রপাতি ও অন্যান্য সামগ্রী সরবরাহ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১০০%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বায়োটেকনোলজি সেল, বিজ্ঞান ও প্রযুক্তি মন্ত্রণালয়; </w:t>
            </w:r>
            <w:r w:rsidR="008B4FAF" w:rsidRPr="009376D6">
              <w:rPr>
                <w:rFonts w:ascii="Nikosh" w:hAnsi="Nikosh" w:cs="Nikosh"/>
                <w:sz w:val="20"/>
                <w:szCs w:val="20"/>
              </w:rPr>
              <w:t>বাংলাদেশ ভিশ্ববিদ্যালয় মঞ্জুরী কমিশন,  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বিশ্ববিদ্যালয়ের জীবপ্রযুক্তি বিভাগগুলোতে ছাত্রছাত্রী ভর্তির সংখ্যা যৌক্তিক পর্যায়ে নির্ধারণ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8B4FA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বায়োটেকনোলজি সেল, বিজ্ঞান ও প্রযুক্তি মন্ত্রণালয়; </w:t>
            </w:r>
            <w:r w:rsidR="008B4FAF" w:rsidRPr="009376D6">
              <w:rPr>
                <w:rFonts w:ascii="Nikosh" w:hAnsi="Nikosh" w:cs="Nikosh"/>
                <w:sz w:val="20"/>
                <w:szCs w:val="20"/>
              </w:rPr>
              <w:t>বাংলাদেশ বিশ্ববিদ্যালয় মঞ্জুরী কমিশন,  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বিশ্ববিদ্যালয়ের জীবপ্রযুক্তি বিভাগগুলোতে পর্যাপ্ত সংখ্যক শিক্ষক নিশ্চিত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২০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২৫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৩০ জন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8B4FAF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বিশ্ববিদ্যালয় মঞ্জুরী কমিশন,  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নির্দিষ্ট প্রতিষ্ঠান/বিশ্ববিদ্যালয়ে জীবপ্রযুক্তির সুনির্দিষ্ট ক্ষেত্রে স্নাতকোত্তর কোর্স চালু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8B4FAF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বিশ্ববিদ্যালয় মঞ্জুরী কমিশন,  শিক্ষা মন্ত্রণালয়</w:t>
            </w:r>
            <w:r w:rsidR="00A410CE" w:rsidRPr="009376D6">
              <w:rPr>
                <w:rFonts w:ascii="Nikosh" w:hAnsi="Nikosh" w:cs="Nikosh"/>
                <w:sz w:val="20"/>
                <w:szCs w:val="20"/>
              </w:rPr>
              <w:t>; স্বাস্থ্য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সরকারী গবেষণা প্রতিষ্ঠান ও বিশ্ববিদ্যালয়ে জীবপ্রযুক্তি ও সংশ্লিষ্ট বিষয়ে কর্মরত তরুণ গবেষকদের জন্য </w:t>
            </w:r>
            <w:r w:rsidR="001E169C" w:rsidRPr="009376D6">
              <w:rPr>
                <w:rFonts w:ascii="Nikosh" w:hAnsi="Nikosh" w:cs="Nikosh"/>
                <w:sz w:val="20"/>
                <w:szCs w:val="20"/>
              </w:rPr>
              <w:t xml:space="preserve">দেশে ও বিদেশে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পিএইচডি ও পোস্টডক্টরাল ফেলোশীপ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 ফেলোশীপ </w:t>
            </w:r>
            <w:r w:rsidR="001E169C" w:rsidRPr="009376D6">
              <w:rPr>
                <w:rFonts w:ascii="Nikosh" w:hAnsi="Nikosh" w:cs="Nikosh"/>
                <w:sz w:val="20"/>
                <w:szCs w:val="20"/>
              </w:rPr>
              <w:t>প্রদান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 ন্যূনতম</w:t>
            </w:r>
          </w:p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৩৫টি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 ন্যূনতম</w:t>
            </w:r>
          </w:p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৪০টি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 ন্যূনতম</w:t>
            </w:r>
          </w:p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৫০টি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</w:rPr>
              <w:t>বিশ্ববিদ্যালয়ের জীবপ্রযুক্তি বিভাগগুলোর কোর্স কারিকুলাম এর মানোন্নয়ন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C502A2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8B4FAF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বিশ্ববিদ্যালয় মঞ্জুরী কমিশন,  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</w:rPr>
              <w:t>বিশ্ববিদ্যালয়ের জীবপ্রযুক্তি বিভাগগুলোর মধ্যে কোর্স কারিকুলামে সামঞ্জস্যতা আনয়ন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C502A2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8B4FAF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বিশ্ববিদ্যালয় মঞ্জুরী কমিশন,  শিক্ষা মন্ত্রণালয়</w:t>
            </w:r>
            <w:r w:rsidR="00A410CE" w:rsidRPr="009376D6">
              <w:rPr>
                <w:rFonts w:ascii="Nikosh" w:hAnsi="Nikosh" w:cs="Nikosh"/>
                <w:sz w:val="20"/>
                <w:szCs w:val="20"/>
              </w:rPr>
              <w:t>; বায়োটকেনোলজি সেল, বিজ্ঞান ও প্রযুক্তি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জীবপ্রযুক্তি বিভাগগুলোর স্নাতক স্তরে বায়োইনফরমেটিক্স বিষয় আবশ্যিক বিষয় হিসেবে অন্তর্ভূক্ত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8B4FAF" w:rsidP="000E36B8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বিশ্ববিদ্যালয় মঞ্জুরী কমিশন,  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জীবপ্রযুক্তি বিভাগগুলোর স্নাতক/স্নাতকোত্তর স্তরে জীবপ্রযুক্তি পণ্য উৎপাদন, পরিশোধন, প্রি-ক্লিনিক্যাল পরীক্ষণ ও মান নিয়ন্ত্রণ সংক্রান্ত তাত্ত্বিক ও ব্যবহারিক কোর্স অন্তর্ভূক্ত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8B4FAF" w:rsidP="000E36B8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বিশ্ববিদ্যালয় মঞ্জুরী কমিশন,  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প্রাথমিক ও মাধ্যমিকের পাঠ্যসূচীতে জীবপ্রযুক্তি সংক্রান্ত বিষয়াদি পরিচিতিমূলক কার্যক্রম হিসেবে সংযোজন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প্রাথমিক ও গণশিক্ষা মন্ত্রণালয়, 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উচ্চমাধ্যমিক স্তরে জীববিজ্ঞানের বর্তমান পাঠ্যসূচীতে জীবপ্রযুক্তি সংক্রান্ত বিষয়াদি পরিমার্জন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C502A2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lastRenderedPageBreak/>
              <w:t>১৩।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কলেজে পর্য়ায়ের স্নাতক/স্নাতকোত্তর স্তরে জীববিজ্ঞানের বর্তমান পাঠ্যসূচীতে জীবপ্রযুক্তি সংক্রান্ত বিষয়াদি পরিমার্জন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C502A2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শিক্ষা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জীবপ্রযুক্তির বিভিন্ন বিষয়ে স্বল্প, মধ্য ও দীর্ঘ মেয়াদী প্রশিক্ষণের জন্য মডিউল প্রস্তুত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১৫টি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২০টি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২৫টি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প্রস্তুতকৃত মডিউল অনুযায়ী নিয়মিত প্রশিক্ষণ কর্মসূচী আয়োজনের জন্য সক্ষমতা অনুযায়ী প্রতিষ্ঠান নির্বাচন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প্রস্তুতকৃত মডিউল অনুযায়ী প্রশিক্ষক প্যানেল প্রস্তুত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C502A2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C502A2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বিজ্ঞান ও প্রযুক্তি মন্ত্রণালয়</w:t>
            </w:r>
          </w:p>
        </w:tc>
      </w:tr>
      <w:tr w:rsidR="00676281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জীবপ্রযুক্তি বিষয়ে স্বল্প, মধ্য ও দীর্ঘ মেয়াদী প্রশিক্ষণ কর্মসূচী আয়োজন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 যথাক্রমে ন্যূনতম ৪০টি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 যথাক্রমে ন্যূনতম ৫০টি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 যথাক্রমে ন্যূনতম ৬০টি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E" w:rsidRPr="009376D6" w:rsidRDefault="00A410CE" w:rsidP="000E36B8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সংশ্লিষ্ট মন্ত্রণালয়</w:t>
            </w:r>
            <w:r w:rsidR="00D31753" w:rsidRPr="009376D6">
              <w:rPr>
                <w:rFonts w:ascii="Nikosh" w:hAnsi="Nikosh" w:cs="Nikosh"/>
                <w:sz w:val="20"/>
                <w:szCs w:val="20"/>
              </w:rPr>
              <w:t xml:space="preserve">, অধিদপ্তর, </w:t>
            </w:r>
            <w:r w:rsidRPr="009376D6">
              <w:rPr>
                <w:rFonts w:ascii="Nikosh" w:hAnsi="Nikosh" w:cs="Nikosh"/>
                <w:sz w:val="20"/>
                <w:szCs w:val="20"/>
              </w:rPr>
              <w:t>সংস্থা</w:t>
            </w:r>
            <w:r w:rsidR="00D31753" w:rsidRPr="009376D6">
              <w:rPr>
                <w:rFonts w:ascii="Nikosh" w:hAnsi="Nikosh" w:cs="Nikosh"/>
                <w:sz w:val="20"/>
                <w:szCs w:val="20"/>
              </w:rPr>
              <w:t>,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 বিশ্ববিদ্যালয়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জীবপ্রযুক্তি বিষয়ে দেশে ও বিদেশে ৩/৬ মাস মেয়াদী প্রশিক্ষণ ফেলোশীপ কার্যক্রম চালু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প্রতিবছর  যথাক্রমে ন্যূনতম ৫০ জন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প্রতিবছর  যথাক্রমে ন্যূনতম ৭০ জন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 যথাক্রমে ন্যূনতম ১০০ জন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সংশ্লিষ্ট মন্ত্রণালয়, অধিদপ্তর, সংস্থা, বিশ্ববিদ্যালয়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জীবপ্রযুক্তি পণ্য উৎপাদন, পরিশোধন, প্রি-ক্লিনিক্যাল পরীক্ষণ ও মান নিয়ন্ত্রণ বিষয়ে বিশেষায়িত প্রশিক্ষণের জন্য কেন্দ্রীয়ভাবে গবেষণাগার গড়ে তোলা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৩টি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৫টি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</w:rPr>
              <w:t>ন্যাশনাল ইনস্টিটিউট অব বায়োটেকনোলজির অধীনে আন্তর্জাতিক মানের পূর্ণাঙ্গ একটি প্রশিক্ষণ কেন্দ্র গড়ে তোলা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এনআইবি,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যৌথ উদ্যোগে মানবসম্পদ উন্নয়নের জন্য আন্তর্জাতিক খ্যাতিসম্পন্ন প্রতিষ্ঠানসমূহের সাথে সমঝোতা স্মারক স্বাক্ষর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৫টি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১০টি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১৫টি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সংশ্লিষ্ট মন্ত্রণালয়, সংস্থা, বিশ্ববিদ্যালয়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৬.৩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জীবপ্রযুক্তি সংশ্লিষ্ট শিক্ষক, গবেষক ও টেকনিশিয়ানদের প্রতিবছর বিদেশে জীবপ্রযুক্তি বিষয়ে প্রশিক্ষণের জন্য প্রেরণ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৫০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৮০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১২০ জন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সংশ্লিষ্ট মন্ত্রণালয়, সংস্থা, বিশ্ববিদ্যালয়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>৬.৪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জীবপ্রযুক্তির সুফল ও ব্যবহার বিষয়ে সাধারণ জনগণকে অবহিত করার উদ্দেশ্যে নিয়মিত সাময়িকী প্রকাশ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২টি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৩টি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৫টি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বায়োটেকনোলজি সেল,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>৬.৪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প্রতিবছর জীবপ্রযুক্তি দিবস পালন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সংশ্লিষ্ট মন্ত্রনালয়সমূহ, জীবপ্রযুক্তি সংশ্লিষ্ট সকল প্রতিষ্ঠান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>৬.৪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জাতীয় সংবাদপত্রগুলোতে বিশেষ ক্রোড়পত্র প্রকাশ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২ টি পত্রিকা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 টি পত্রিকা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৫ টি পত্রিকা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বায়োটেকনোলজি সেল,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>৬.৪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নাগরিক সমাজ, পরিবেশ সংশ্লিষ্ট সংগঠনের কর্মী, সংবাদকর্মী, নীতি নির্ধারকদের অংশগ্রহণে জীবপ্রযুক্তি সংশ্লিষ্ট বিষয়ে নিয়মিত সেমিনার ও সংলাপ আয়োজন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</w:p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</w:p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প্রতিবছর ১০টি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৬.৪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আধুনিক জীবপ্রযুক্তি বিষয়ে জ্ঞান অর্জনের লক্ষ্যে জীবপ্রযুক্তি সংশ্লিষ্ট কাজে নিয়োজিত নীতিনির্ধারকদের প্রতিবছর বিদেশে শিক্ষা সফরের আয়োজন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১০ জন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১৫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২০ জন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২৮।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>৬.৫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জীবপ্রযুক্তি তথ্য কেন্দ্র প্রতিষ্ঠা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বায়োটেকনোলজি সেল, </w:t>
            </w:r>
            <w:r w:rsidRPr="009376D6">
              <w:rPr>
                <w:rFonts w:ascii="Nikosh" w:hAnsi="Nikosh" w:cs="Nikosh"/>
                <w:sz w:val="20"/>
                <w:szCs w:val="20"/>
              </w:rPr>
              <w:t>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২৯।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>৬.৫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বিষয়ক তথ্যাদি সংগ্রহ, সংরক্ষণ ও নিয়মিত হালনাগাদ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বায়োটেকনোলজি সেল, </w:t>
            </w:r>
            <w:r w:rsidRPr="009376D6">
              <w:rPr>
                <w:rFonts w:ascii="Nikosh" w:hAnsi="Nikosh" w:cs="Nikosh"/>
                <w:sz w:val="20"/>
                <w:szCs w:val="20"/>
              </w:rPr>
              <w:t>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৭.০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কৌশলগত বিষয়বস্তু: জীবপ্রযুক্তি গবেষণা, উদ্ভাবন ও প্রযুক্তি হস্তান্তর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৭.১.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দেশে জীবপ্রযুক্তি গবেষণার সাথে সম্পৃক্ত গবেষণাগার এর তালিকা, অর্থায়ন ও সক্ষমতা সংক্রান্ত তথ্যাদি প্রস্তুত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জীবপ্রযুক্তি সংশ্লিষ্ট গবেষণা প্রকল্প ও সম্পৃক্ত জনবলের তালিকাসহ অনলাইন ডাটাবেজ প্রস্তুত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এনআইবি,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গবেষণা, উদ্ভাবন ও প্রযুক্তি হস্তান্তরের </w:t>
            </w:r>
            <w:r w:rsidRPr="009376D6">
              <w:rPr>
                <w:rFonts w:ascii="Nikosh" w:hAnsi="Nikosh" w:cs="Nikosh"/>
                <w:sz w:val="20"/>
                <w:szCs w:val="20"/>
              </w:rPr>
              <w:lastRenderedPageBreak/>
              <w:t xml:space="preserve">সাথে সম্পৃক্ত গবেষণাগারগুলোর সক্ষমতা বৃদ্ধির লক্ষ্যে সুপারিশমালা প্রণয়ন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lastRenderedPageBreak/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বায়োটকেনোলজি সেল, বিজ্ঞান ও </w:t>
            </w:r>
            <w:r w:rsidRPr="009376D6">
              <w:rPr>
                <w:rFonts w:ascii="Nikosh" w:hAnsi="Nikosh" w:cs="Nikosh"/>
                <w:sz w:val="20"/>
                <w:szCs w:val="20"/>
              </w:rPr>
              <w:lastRenderedPageBreak/>
              <w:t>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lastRenderedPageBreak/>
              <w:t>৩৩।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সুপরিশমালা অনুযায়ী গবেষণাগারগুলোর অবকাঠামো ও গবেষণা যন্ত্রপাতিসহ সক্ষমতা বৃদ্ধি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৩০% গবেষণাগার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৬০% গবেষণাগার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১০০% গবেষণাগার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নীতি-২০১২ তে বর্ণিত অগ্রাধিকার প্রাপ্ত গবেষণা ক্ষেত্র অনুযায়ী পর্যাপ্ত সংখ্যক গবেষণাগার নিশ্চিত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প্রতিটি ক্ষেত্রে ন্যূনতম ৮টি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প্রতিটি ক্ষেত্রে ন্যূনতম ১৫টি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প্রতিটি ক্ষেত্রে ন্যূনতম ২০টি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নির্দ্দিষ্ট সংখ্যক গবেষণাগারকে আন্তর্জাতিক মানে উন্নীত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ন্যূনতম ১০টি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১৫টি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২৫টি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আধুনিক জীবপ্রযুক্তির সম্ভাবনাময় ক্ষেত্রে নতুন গবেষণাগার স্থাপন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৫টি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১০টি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২০টি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উদ্ভাবিত জীবপ্রযুক্তি পণ্যের পাইলট প্লান্ট পরীক্ষার সুবিধার্থে কেন্দ্রীয়ভাবে গবেষণাগার স্থাপন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৩টি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৫টি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বাণিজ্যিকভাবে ব্যবহৃত জীবপ্রযুক্তি পণ্যের গুনগত মান ও প্রি ক্লিনিক্যাল/ক্লিনিক্যাল/মাঠ পর্যায়ে  পরীক্ষার সুবিধার্থে কেন্দ্রীয়ভাবে অত্যাধুনিক গবেষণাগার/পরীক্ষণ সুবিধাদি প্রতিষ্ঠা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৩টি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৫টি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সরকারী গবেষণা প্রতিষ্ঠানগুলোর জীবপ্রযুক্তি বিভাগগুলোতে পর্যাপ্ত সংখ্যক গবেষক নিয়োগ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ন্যূনতম ১৫ জন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২০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২৫ জন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গবেষণাগারগুলোতে পর্যাপ্ত সংখ্যক টেকনিশিয়ান  নিয়োগ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মোট গবেষকের ন্যূনতম ৪০%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মোট গবেষকের ন্যূনতম ৪০%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মোট গবেষকের ন্যূনতম ৪০%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জীবপ্রযুক্তি গবেষণায় ব্যবহৃত রাসায়নিক ও ব্যবহার্য দ্রব্যাদির ক্রয় প্রক্রিয়া আন্তর্জাতিকমানে উন্নীত করার লক্ষ্যে উদ্যোগ গ্রহণ করা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মন্ত্রণালয়,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জাতীয় রাজস্ব বোর্ড 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গবেষণায় ব্যবহারের জন্য বিদেশ হতে অণুজীব ও সেল লাইন সংগ্রহ সংক্রান্ত কার্যক্রম আন্তর্জাতিকমানে উন্নীত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জীবপ্রযুক্তি গবেষণা-সংশ্লিষ্ট প্রকাশনা ও তথ্যাদি সহজলভ্য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দেশে জীবপ্রযুক্তি গবেষণার মাধ্যমে প্রযুক্তি উদ্ভাবন বৃদ্ধি করার  লক্ষ্যে গবেষণাখাতে পর্যাপ্ত অর্থায়নের নিমিত্ত  রাজস্ব ও উন্নয়ন বাজেটের আওতায় বিশেষ প্রকল্প গ্রহণ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জীবপ্রযুক্তি সংশ্লিষ্ট মন্ত্রণালয়, সংস্থা, বিশ্ববিদ্যালয় 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আধুনিক গবেষণা বিষয়ে সম্যক ধারনা ও নিজেদের গবেষণা কার্যক্রম উপস্থাপনের লক্ষ্যে প্রতিবছর নিজস্ব অর্থায়নে বিদেশে অনুষ্ঠিত জীবপ্রযুক্তি সেমিনার/ কনফারেন্স/ কর্মশালা/প্রশিক্ষণে গবেষক ও শিক্ষকদের প্রেরণ করা  এবং এজন্য নীতিমালা প্রণয়ন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৫০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৮০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প্রতিবছর 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১০০ জন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জীবপ্রযুক্তি সংশ্লিষ্ট মন্ত্রণালয়, </w:t>
            </w: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অধিদপ্তর,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সংস্থা, </w:t>
            </w: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গবেষণা প্রতিষ্ঠান ও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বিশ্ববিদ্যালয়সমূহ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দেশের গবেষণায় বিশেষজ্ঞ সহায়তার জন্য নিজস্ব অর্থায়নে বিদেশী বিজ্ঞানীদের স্বল্পকালীন সময়ের জন্য আমন্ত্রণ জানানো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১০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১৫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Calibri" w:hAnsi="Nikosh" w:cs="Nikosh"/>
                <w:sz w:val="20"/>
                <w:szCs w:val="20"/>
              </w:rPr>
              <w:t xml:space="preserve"> ২০ জন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জীবপ্রযুক্তি সংশ্লিষ্ট মন্ত্রণালয়, </w:t>
            </w: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অধিদপ্তর,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সংস্থা, </w:t>
            </w: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গবেষণা প্রতিষ্ঠান ও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বিশ্ববিদ্যালয়সমূহ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সেন্টার ফর মেডিকেল বায়োটেকনোলজিকে পূর্ণাঙ্গ গবেষণা প্রতিষ্ঠান হিসেবে গড়ে তোলা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স্বাস্থ্য ও পরিবার কল্যাণ মন্ত্রণালয়</w:t>
            </w:r>
          </w:p>
        </w:tc>
      </w:tr>
      <w:tr w:rsidR="003E0D67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জীবপ্রযুক্তির বিভিন্ন শাখায় সেন্টার অব এক্সিলেন্স গড়ে তোলা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৩টি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৫টি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7" w:rsidRPr="009376D6" w:rsidRDefault="003E0D67" w:rsidP="003E0D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সংশ্লিষ্ট মন্ত্রণালয়সমূহ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৪৯।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কেন্দ্রীয়ভাবে উচ্চ প্রযুক্তি ও তথ্য সংরক্ষণ ক্ষমতা সম্পন্ন বায়োইনফরমেটিক্স সেন্টার স্থাপন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আঞ্চলিক সমস্যাকেন্ত্রিক গবেষণাহার স্থাপন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9376D6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২টি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৩টি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এনআইবি,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স্থানীয় গবেষণাগার কর্তৃক জীবপ্রযুক্তি বিষয়ে প্রযুক্তি উদ্ভাবন বৃদ্ধি করার জন্য দেশে মাস্টার্স/পিএইচডি/পোস্টডক্টরেট ফেলোশীপ প্রদান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১৫০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২৩০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৩০০ জন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জীবপ্রযুক্তি সংশ্লিষ্ট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পণ্য বা পদ্ধতি উদ্ভাবনের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জন্য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গবেষক ও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স্ব-উদ্যোক্তাদের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সম্মাননা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প্রদানের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লক্ষ্যে নীতিমালা প্রণয়ন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lastRenderedPageBreak/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lastRenderedPageBreak/>
              <w:t>৫৩।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জীবপ্রযুক্তি সংশ্লিষ্ট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পণ্য বা পদ্ধতি উদ্ভাবনের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জন্য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গবেষক ও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স্ব-উদ্যোক্তাদের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সম্মাননা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প্রদান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বেসরকারী ও স্ব-উদ্যোগে প্রতিষ্ঠিত জীবপ্রযুক্তি গবেষণাগারগুলোকে বিশেষ প্রণোদনা প্রদান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সরকারী ও বেসরকারী উদ্যোগে প্রযুক্তি উদ্ভাবন ও হস্তান্তরের লক্ষ্যে প্রয়োজনীয় অবকাঠামো ও প্রণোদনা সুবিধাদিসহ বায়োটেকনোলজি ইনকিউবেটর স্থাপন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জীবপ্রযুক্তি সংশ্লিষ্ট পণ্য বা পদ্ধতির অনুমোদন এবং প্রযুক্তি হস্তান্তরের ক্ষেত্রে পদ্ধতিসমূহ আন্তর্জাতিক মানে উন্নীত করা হবে।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ন্যাশনাল ইনস্টিটটিউট অব বায়োটেকনোলজিকে সেন্টার অব এক্সিলেন্স হিসেবে গড়ে তোলার জন্য পূর্ণাঙ্গ রূপরেখা প্রণয়ন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এনআইবি,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ন্যাশনাল ইনস্টিটটিউট অব বায়োটেকনোলজিকে সেন্টার অব এক্সিলেন্স হিসেবে গড়ে তোলা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এনআইবি,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৫৯।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৭.৪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দেশে জীবপ্রযুক্তি বিষয়ে আন্তর্জাতিক মানসম্পন্ন জার্নাল প্রকাশ গড়ে তোলা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 টি জার্নাল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 টি জার্নাল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 টি জার্নাল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এনআইবি, বিজ্ঞান ও প্রযুক্তি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৭.৪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বিভিন্ন গবেষণা প্রতিষ্ঠান, বিশ্ববিদ্যালয় সংশ্লিষ্ট বিজ্ঞানসেবী সংস্থা ও এসোসিয়েশন কর্তৃক জীবপ্রযুক্তি বিষয়ে সেমিনার/সিম্পোজিয়াম/ সম্মেলন/</w:t>
            </w:r>
            <w:r w:rsidRPr="009376D6">
              <w:rPr>
                <w:rFonts w:ascii="Nikosh" w:hAnsi="Nikosh" w:cs="Nikosh"/>
                <w:sz w:val="20"/>
                <w:szCs w:val="20"/>
                <w:lang w:bidi="bn-BD"/>
              </w:rPr>
              <w:t>কর্মশালা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আয়োজনের জন্য আর্থিক অনুদান প্রদান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সংশ্লিষ্ট সংস্থা, বিশ্ববিদ্যালয় ও মন্ত্রণালয়সমূহ 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৭.৪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  <w:lang w:bidi="bn-BD"/>
              </w:rPr>
              <w:t xml:space="preserve">প্রবাসী বিজ্ঞানীদের লব্ধ জ্ঞান ও অভিজ্ঞতাকে কাজে লাগানোর জন্য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পোস্টডক্টরেট ফেলোশীপ/ চুক্তিভিত্তিক নিয়োগ প্রদান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২৫ 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</w:t>
            </w:r>
          </w:p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৪০ জন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জীবপ্রযুক্তি সংশ্লিষ্ট সংস্থা, বিশ্ববিদ্যালয় ও মন্ত্রণালয়সমূহ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৮.০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 xml:space="preserve">কৌশলগত বিষয়বস্তু: </w:t>
            </w:r>
            <w:r w:rsidRPr="009376D6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জীবপ্রযুক্তির শিল্পোদ্যোগ সহায়ক পরিবেশ সৃষ্টি </w:t>
            </w:r>
            <w:r w:rsidRPr="009376D6"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>ও</w:t>
            </w:r>
            <w:r w:rsidRPr="009376D6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বাণিজ্যিকীকরণ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৮.১.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textAlignment w:val="baseline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দেশে জীবপ্রযুক্তি সংশ্লিষ্ট শিল্প, সেবা ও বাণিজ্যিক প্রতিষ্ঠানের তালিকা প্রণয়ন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বায়োটকেনোলজি সেল, বিজ্ঞান ও প্রযুক্তি মন্ত্রণালয়,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 মন্ত্রণালয়, বাণিজ্য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৮.১.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textAlignment w:val="baseline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দেশে উদ্ভাবিত, উৎপাদিত, আমদানিকৃত ও বাণিজ্যিকভাবে ব্যবহৃত জীবপ্রযুক্তি পণ্যের তালিকা প্রণয়ন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বায়োটকেনোলজি সেল, বিজ্ঞান ও প্রযুক্তি মন্ত্রণালয়,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 মন্ত্রণালয়, বাণিজ্য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bCs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৮.১.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textAlignment w:val="baseline"/>
              <w:rPr>
                <w:rFonts w:ascii="Nikosh" w:eastAsia="NikoshBAN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জীবপ্রযুক্তি </w:t>
            </w: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বিষয়ে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উদ্ভাবিত বা উৎপাদিত যেকোন পণ্যসমূহ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বাজারজাতকরণের লক্ষ্যে অনুমোদনের  জন্য লাইসেন্সিং</w:t>
            </w: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/সার্টিফিকেশনপ্রতিষ্ঠান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নির্ধারন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বাণিজ্য মন্ত্রণালয়, সংশ্লিষ্ট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৮.১.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স্থানীয়ভাবে উৎপাদিত জীবপ্রযুক্তি পণ্যের জাতীয় মানদন্ড নির্ধারণ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বায়োটকেনোলজি সেল, বিজ্ঞান ও প্রযুক্তি মন্ত্রণালয়,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 মন্ত্রণালয়, বাণিজ্য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bCs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৮.১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textAlignment w:val="baseline"/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 xml:space="preserve">জাতীয় শিল্প নীতিসহ অন্যান্য সংশ্লিষ্ট নীতিতে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জীবপ্রযুক্তিভিত্তিক শিল্পায়নকে</w:t>
            </w:r>
            <w:r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 xml:space="preserve"> অগ্রগাধিকার খাত হিসেবে অন্তর্ভক্ত করা।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 মন্ত্র</w:t>
            </w: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ণা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লয়</w:t>
            </w: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বাণিজ্য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bCs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৮.১.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spacing w:after="0" w:line="240" w:lineRule="auto"/>
              <w:jc w:val="both"/>
              <w:textAlignment w:val="baseline"/>
              <w:rPr>
                <w:rFonts w:ascii="Nikosh" w:eastAsia="NikoshBAN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 xml:space="preserve">জীবপ্রযুক্তি শিল্প ও ব্যবসা প্রতিষ্ঠান স্থাপনের লক্ষ্যে উদ্যেক্তাদের প্রয়োজনীয় সহয়তা প্রদানের জন্য ওয়ান স্টপ সার্ভিস সেন্টারের সহায়তা প্রদান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বিনিয়োগ বোর্ড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,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শিল্প মন্ত্র</w:t>
            </w: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ণা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লয়</w:t>
            </w:r>
          </w:p>
        </w:tc>
      </w:tr>
      <w:tr w:rsidR="00AF5669" w:rsidRPr="009376D6" w:rsidTr="009376D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৮.১.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69" w:rsidRPr="009376D6" w:rsidRDefault="00AF5669" w:rsidP="00AF5669">
            <w:pPr>
              <w:spacing w:after="0" w:line="240" w:lineRule="auto"/>
              <w:jc w:val="both"/>
              <w:textAlignment w:val="baseline"/>
              <w:rPr>
                <w:rFonts w:ascii="Nikosh" w:eastAsia="NikoshBAN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>জীবপ্রযুক্তি বিষয়ে স্টার্টআপ প্রতিষ্ঠান/কোম্পানী ও উদ্যেক্তাদের শিল্প বা ব্যবস</w:t>
            </w:r>
            <w:r w:rsidR="00B54064"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>ার জন্য সহায়ক তহবিল প্রাপ্তি</w:t>
            </w:r>
            <w:r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9376D6" w:rsidRPr="009376D6">
              <w:rPr>
                <w:rFonts w:ascii="Nikosh" w:eastAsia="NikoshBAN" w:hAnsi="Nikosh" w:cs="Nikosh"/>
                <w:sz w:val="20"/>
                <w:szCs w:val="20"/>
                <w:lang w:bidi="bn-BD"/>
              </w:rPr>
              <w:t xml:space="preserve">সংক্রান্ত </w:t>
            </w:r>
            <w:r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 xml:space="preserve">নীতিতে অন্তর্ভূক্ত করা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বায়োটকেনোলজি সেল, বিজ্ঞান ও প্রযুক্তি মন্ত্রণালয়,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 মন্ত্রণালয়, বাণিজ্য মন্ত্রণালয়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৬৯।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>৮.১.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spacing w:after="0" w:line="240" w:lineRule="auto"/>
              <w:jc w:val="both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জীবপ্রযুক্তি শিল্পের বিকাশের লক্ষ্যে বিশেষ তহবিল গঠন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বিনিয়োগ বোর্ড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,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শিল্প মন্ত্রনালয়</w:t>
            </w:r>
          </w:p>
        </w:tc>
      </w:tr>
      <w:tr w:rsidR="00AF5669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>৮.১.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spacing w:after="0" w:line="240" w:lineRule="auto"/>
              <w:jc w:val="both"/>
              <w:textAlignment w:val="baseline"/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পা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র্ক স্থাপন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৩টি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শিল্প মন্ত্রণালয়, </w:t>
            </w: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অর্থনৈতিক অঞ্চল কর্তৃপক্ষ (বেজা)</w:t>
            </w:r>
          </w:p>
        </w:tc>
      </w:tr>
      <w:tr w:rsidR="00AF5669" w:rsidRPr="009376D6" w:rsidTr="00676281">
        <w:trPr>
          <w:trHeight w:val="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>৮.১.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spacing w:after="0" w:line="240" w:lineRule="auto"/>
              <w:jc w:val="both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প্রয়োজনীয় অবকাঠামো সুবিধাদিসহ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বপ্রযুক্তি শিল্পোদ্যোগ এলাকা (ইনভেস্টমেন্ট জোন)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প্রতিষ্ঠা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২টি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9" w:rsidRPr="009376D6" w:rsidRDefault="00AF5669" w:rsidP="00AF566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শিল্প মন্ত্রণালয়, </w:t>
            </w: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অর্থনৈতিক অঞ্চল কর্তৃপক্ষ (বেজা)</w:t>
            </w:r>
          </w:p>
        </w:tc>
      </w:tr>
      <w:tr w:rsidR="009376D6" w:rsidRPr="009376D6" w:rsidTr="00676281">
        <w:trPr>
          <w:trHeight w:val="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৮.২.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বিষয়ে ক্ষুদ্র, মাঝারী ও বৃহৎ শিল্পের জন্য আলাদা প্রণোদনা সুবিধা নির্ধারনপূর্বক বাস্তবায়ন  কর্মপন্থা প্রনয়ন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 মন্ত্রণালয়, বিনিয়োগ বোর্ড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,</w:t>
            </w: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অর্থনৈতিক অঞ্চল কর্তৃপক্ষ (বেজা)</w:t>
            </w:r>
          </w:p>
        </w:tc>
      </w:tr>
      <w:tr w:rsidR="009376D6" w:rsidRPr="009376D6" w:rsidTr="00676281">
        <w:trPr>
          <w:trHeight w:val="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খাতে বিনিয়োগ সুরক্ষা কৌশল নীতি </w:t>
            </w:r>
            <w:r w:rsidRPr="009376D6">
              <w:rPr>
                <w:rFonts w:ascii="Nikosh" w:hAnsi="Nikosh" w:cs="Nikosh"/>
                <w:sz w:val="20"/>
                <w:szCs w:val="20"/>
              </w:rPr>
              <w:lastRenderedPageBreak/>
              <w:t xml:space="preserve">প্রণয়ন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lastRenderedPageBreak/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শিল্প মন্ত্রণালয়, বিনিয়োগ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বোর্ড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,</w:t>
            </w:r>
            <w:r w:rsidRPr="009376D6">
              <w:rPr>
                <w:rFonts w:ascii="Nikosh" w:hAnsi="Nikosh" w:cs="Nikosh"/>
                <w:sz w:val="20"/>
                <w:szCs w:val="20"/>
              </w:rPr>
              <w:t>বাংলাদেশ অর্থনৈতিক অঞ্চল কর্তৃপক্ষ (বেজা)</w:t>
            </w:r>
          </w:p>
        </w:tc>
      </w:tr>
      <w:tr w:rsidR="009376D6" w:rsidRPr="009376D6" w:rsidTr="00676281">
        <w:trPr>
          <w:trHeight w:val="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lastRenderedPageBreak/>
              <w:t>৭৪।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দেশী বিদেশী বিনিয়োগ আকৃষ্ট করার লক্ষ্যে জীবপ্রযুক্তি মেলা আয়োজন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প্রতিবছর ১টি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প্রতিবছর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প্রতিবছর ১টি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বায়োটকেনোলজি সেল, বিজ্ঞান ও প্রযুক্তি মন্ত্রণালয়,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 মন্ত্রণালয়, বাণিজ্য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জীবপ্রযুক্তি সংশ্লিষ্ট পণ্যসমূহ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মান নিয়ন্ত্রণের জন্য প্রয়োজনীয় অককাঠামোসহ গবেষণাগার স্থাপন করা।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৩টি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বায়োটকেনোলজি সেল, বিজ্ঞান ও প্রযুক্তি মন্ত্রণালয়,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 মন্ত্রণালয়, বাণিজ্য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কৌলিগতভাবে পরিবর্তিত কোন জীব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বা দ্রব্যাদি আমদানী, রপ্তানি, ক্রয়, বিক্রয় বা বাণিজ্যিকভাবে ব্যবহার, উৎপন্ন দ্রব্যের পূর্ণাঙ্গ পরিচিতি বা লেবেলিং ইত্যাদি বিষয় নিশ্চিত করার জন্য পর্যাপ্ত জনবলসহ নিয়ন্ত্রণমূলক প্রতিষ্ঠান গড়ে তোলা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বায়োটকেনোলজি সেল, বিজ্ঞান ও প্রযুক্তি মন্ত্রণালয়,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 মন্ত্রণালয়, বাণিজ্য মন্ত্রণালয়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-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textAlignment w:val="baseline"/>
              <w:rPr>
                <w:rFonts w:ascii="Nikosh" w:eastAsia="Nikosh" w:hAnsi="Nikosh" w:cs="Nikosh"/>
                <w:bCs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দেশে উৎপাদিত কিংবা আমদানীকৃত জিএমও শস্য, উদ্ভিদ ও পণ্যের সম্ভাব্য পরিবেশ এবং স্বাস্থ্যগত ঝুকি নিরুপনের জন্য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আন্তর্জাতিক সমমানের</w:t>
            </w:r>
            <w:r w:rsidRPr="009376D6">
              <w:rPr>
                <w:rFonts w:ascii="Nikosh" w:eastAsia="Nikosh" w:hAnsi="Nikosh" w:cs="Nikosh"/>
                <w:bCs/>
                <w:sz w:val="20"/>
                <w:szCs w:val="20"/>
                <w:lang w:bidi="bn-BD"/>
              </w:rPr>
              <w:t>পরীক্ষাগার ও সার্টিফিকেশন ব্যবস্থা গড়ে তোলা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৩টি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ন্যূনতম ৫টি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বায়োটকেনোলজি সেল, বিজ্ঞান ও প্রযুক্তি মন্ত্রণালয়, পরিবেশ, বন ও জনলায়ু পরিবর্তন বিষয়ক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৯.০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 xml:space="preserve">কৌশলগত বিষয়বস্তু: জাতীয় ও আন্তর্জাতিক পর্যায়ে মেধাসম্পদ সংরক্ষণ 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৯.২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জীবপ্রযুক্তি গবেষণায় গবেষক বা উদ্ভাবকের মেধা সম্পদ সংরক্ষণে জাতীয় ও আন্তর্জাতিক পর্যায়ে </w:t>
            </w:r>
            <w:r w:rsidRPr="009376D6">
              <w:rPr>
                <w:rFonts w:ascii="Nikosh" w:hAnsi="Nikosh" w:cs="Nikosh"/>
                <w:sz w:val="20"/>
                <w:szCs w:val="20"/>
              </w:rPr>
              <w:t xml:space="preserve">স্বত্বাধীকার বা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পেটেন্ট স্বত্ব প্রাপ্তিতে প্রশাসনিক ও আইনগত সহায়তা প্রদানের জন্য ন্যাশনাল ইনস্টিটিউট অব বায়োটেকনোলজির অধীনে প্রয়োজনীয় জনবলসহ একটি শাখা/বিভাগ স্থাপন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শিল্প মন্ত্রণালয়; </w:t>
            </w:r>
            <w:r w:rsidRPr="009376D6">
              <w:rPr>
                <w:rFonts w:ascii="Nikosh" w:hAnsi="Nikosh" w:cs="Nikosh"/>
                <w:sz w:val="20"/>
                <w:szCs w:val="20"/>
              </w:rPr>
              <w:t>এনআইবি, বিজ্ঞান ও প্রযুক্তি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৭৯।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৯.২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গবেষক বা উদ্ভাবকের পেটেন্ট স্বত্ব প্রাপ্তিতে সহায়তা প্রদানের লক্ষ্যে পেটেন্ট রেজিস্ট্রেশন ফি প্রণোদনা হিসেবে প্রদান করা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জীবপ্রযুক্তি সংশ্লিষ্ট মন্ত্রণালয়, সংস্থা ও বিশ্ববিদ্যালয়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৯.২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গবেষক বা উদ্ভাবকের মেধা সম্পদ সংরক্ষণ বিষয়ে সচেতন করে তোলা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বায়োটকেনোলজি সেল, বিজ্ঞান ও প্রযুক্তি মন্ত্রণালয়; 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শিল্প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১০.০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কৌশলগত বিষয়বস্তু: জীবনিরাপত্তা ও সুরক্ষা, জীবনৈতিকতা এবং জীববৈচিত্র্য সংরক্ষণ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১০.১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সংশ্লিষ্ট প্রতিষ্ঠান/অনুষদ/বিভাগ/ গবেষণাগারগুলোতে জীবনিরাপত্তা কমিটি গঠন ও জীবনিরাপত্তা কর্মকর্তা নিশ্চিত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বন, পরিবেশ ও জলবায়ু পরিবর্তন মন্ত্রণালয়; বায়োটেকনোলজি সেল, বিজ্ঞান ও প্রযুক্তি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১০.১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জীবপ্রযুক্তি গবেষণাগারগুলোতে জীবনিরাপত্তা ও সুরক্ষা সংক্রান্ত কার্যক্রম পরিবীক্ষনের জন্য টিম গঠন করা এবং বছরে অন্তত একবার পরিদর্শণ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বন, পরিবেশ ও জলবায়ু পরিবর্তন মন্ত্রণালয়, বায়োটেকনোলজি সেল, বিজ্ঞান ও প্রযুক্তি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১০.১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গবেষণা, শিক্ষা ও শিল্পের সাথে সম্পৃক্ত জনবলকে জীবনিরাপত্তা নীতি নির্দেশিকা, আইন ও  জীবনৈতিকতা বিষয়ে নিয়মিত অবহিত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বন, পরিবেশ ও জলবায়ু পরিবর্তন মন্ত্রণালয়, বায়োটেকনোলজি সেল, বিজ্ঞান ও প্রযুক্তি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১০.২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জেনেটিক্যালী ইঞ্জিনিয়ারড অর্গানিজম, শস্য ও পণ্যের নিরাপদ ব্যবহার, সংরক্ষণ, পরিবহন ও লেবেলিং নিশ্চিত করার জন্য জীবনিরাপত্তা নির্দেশিকা ও আইন অনুযায়ী পর্যবেক্ষণ ও নিয়ন্ত্রণমূলক সংস্থার কার্যক্রম শক্তিশালী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১০.৩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জীবনিরাপত্তা ও সুরক্ষা নিশ্চিতকল্পে জীবপ্রযুক্তি গবেষণাগার ও শিল্পের বর্জ্য ব্যবস্থাপনার জন্য প্রয়োজনীয় অবকাঠামো গড়ে তোলা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জীবপ্রযুক্তি সংশ্লিষ্ট মন্ত্রণালয় সমূহ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৮৬।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১০.৩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জীবনিরাপত্তা ও সুরক্ষা কাযর্ক্রম পরিবীক্ষণ ও বাস্তবায়ন সূদৃড় করার লক্ষ্যে জীবনিরাপত্তা ও সুরক্ষা সেল গঠন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বন, পরিবেশ ও জলবায়ু পরিবর্তন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১০.৩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গবেষণাগার ও শিল্পের বর্জ্য ব্যবস্থাপনা সংশ্লিষ্ট বিষয়াদি নিয়মিত পর্যবেক্ষণ ও বাস্তবায়ন নিশ্চিত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বন, পরিবেশ ও জলবায়ু পরিবর্তন মন্ত্রণালয়; বায়োটেকনোলজি সেল, বিজ্ঞান ও প্রযুক্তি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৮৮।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১০.৪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ন্যাশনাল ইনস্টিটিউট অব বায়োটেকনোলজির আওতায় আধুনিক সুযোগ সুবিধা সম্বলিত কেন্দ্রীয়ভাবে জেনেটিক রিসোর্সেস সেন্টার/জীন ব্যাংক প্রতিষ্ঠা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এনআইবি, বিজ্ঞান ও প্রযুক্তি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lastRenderedPageBreak/>
              <w:t>১১.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lastRenderedPageBreak/>
              <w:t>কৌশলগত বিষয়বস্তু: কর্মসংস্থান সৃষ্টি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lastRenderedPageBreak/>
              <w:t>৮৯।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জীবপ্রযুক্তি সংশ্লিষ্ট মন্ত্রণালয়, অধিদপ্তর, সংস্থাসহ সরকারী গবেষণা প্রতিষ্ঠানসমূহে জীবপ্রযুক্তি ডিগ্রীধারীগণের আবেদনের সুযোগ প্রদানের উদ্দেশ্যে সংশ্লিষ্ট নিয়োগ বিধিতে জীবপ্রযুক্তি বিষয়টি অন্তর্ভুক্ত করা।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জীবপ্রযুক্তি সংশ্লিষ্ট মন্ত্রণালয় সমূহ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বিসিএস শিক্ষা ক্যাডারসহ স্কুল ও কলেজ পর্যায়ে জীববিজ্ঞান শিক্ষক পদে নিয়োগের ক্ষেত্রে জীবপ্রযুক্তি ডিগ্রীধারীগণের আবেদনের সুযোগ সৃষ্টি করা।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মাধ্যমিক ও উচ্চ মাধ্যমিক অধিদপ্তর</w:t>
            </w: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শিক্ষা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৯১।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বাণিজ্যিকভাবে ব্যবহারের উদ্দেশ্যে জীবপ্রযুক্তি সংশ্লিষ্ট প্রযুক্তি উদ্ভাবন, পণ্য উৎপাদন এবং মান নিয়ন্ত্রণের সাথে সম্পৃক্ত ঔষধসহ অন্যান্য শিল্প ও সেবা প্রতিষ্ঠানে জীবপ্রযুক্তি ডিগ্রীধারীগণের নিয়োগের বিষয়টি অন্তর্ভূক্ত করা।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সংশ্লিষ্ট মন্ত্রণালয়সমূহ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৯২।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  <w:lang w:bidi="bn-IN"/>
              </w:rPr>
              <w:t>১১.২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‘ডিঅক্সিরাইবো নিউক্লিয়িক এসিড (ডিএনএ) আইন-২০১৪’ অনুযায়ী প্রস্তাবিত ‘ডিএনএ ল্যাবরেটরি ব্যবস্থাপনা অধিদপ্তর’ এবং ফরেনসিক ডিএনএ প্রোফাইলিং/ডিএনএ ল্যাবরেটরিতে জীবপ্রযুক্তি ডিগ্রীধারীগণের নিয়োগের বিধান রাখা।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সংশ্লিষ্ট মন্ত্রণালয়সমূহ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৯৩।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সরকারি বেসরকারি হাসপাতাল, ক্লিনিক</w:t>
            </w:r>
            <w:r w:rsidRPr="009376D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, রোগ নিণর্য়কেন্দ্র ও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ডিএনএ ফরেনসিক ল্যাব</w:t>
            </w:r>
            <w:r w:rsidRPr="009376D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গুলোতেমলিকুলার পদ্ধতি ব্যবহার করে রোগ নিণর্য় ও সেবা প্রদানের ক্ষেত্রে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জীবপ্রযুক্তি </w:t>
            </w:r>
            <w:r w:rsidRPr="009376D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ডিগ্রীধারীদের </w:t>
            </w:r>
            <w:r w:rsidRPr="009376D6">
              <w:rPr>
                <w:rFonts w:ascii="Nikosh" w:hAnsi="Nikosh" w:cs="Nikosh"/>
                <w:sz w:val="20"/>
                <w:szCs w:val="20"/>
              </w:rPr>
              <w:t>নিয়োগের বিধান রাখা।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সংশ্লিষ্ট মন্ত্রণালয়সমূহ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১২.০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কৌশলগত বিষয়বস্তু: আঞ্চলিক ও আন্তর্জাতিক সহযোগিতা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৯৪।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১২.০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জীবপ্রযুক্তিতে আঞ্চলিক ও আন্তর্জাতিকভাবে প্রতিষ্ঠিত গবেষণা, উন্নয়ন প্রতিষ্ঠান ও সংগঠনসমূহের সাথে স্থানীয় গবেষণা ও উন্নয়ন প্রতিষ্ঠানের দ্বিপাক্ষিক এবং বহুপাক্ষিক সম্পর্ক স্থাপন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সংশ্লিষ্ট মন্ত্রণালয়সমূহ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৯৫।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১২.০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সংক্রান্ত আন্তর্জাতিক সংস্থাসমূহের সদস্যপদ গ্রহণ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সংশ্লিষ্ট মন্ত্রণালয়সমূহ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৯৬।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Calibri" w:hAnsi="Nikosh" w:cs="Nikosh"/>
                <w:sz w:val="20"/>
                <w:szCs w:val="20"/>
                <w:lang w:bidi="bn-BD"/>
              </w:rPr>
              <w:t>১২.০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বিশ্ববিদ্যালয়, গবেষণা প্রতিষ্ঠান ও শিল্প প্রতিষ্ঠান সমূহের মধ্যে পারস্পারিক সহযোগিতা বৃদ্ধি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বায়োটেকনোলজি সেল, বিজ্ঞান ও প্রযুক্তি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১৩.০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9376D6">
              <w:rPr>
                <w:rFonts w:ascii="Nikosh" w:hAnsi="Nikosh" w:cs="Nikosh"/>
                <w:b/>
                <w:sz w:val="20"/>
                <w:szCs w:val="20"/>
              </w:rPr>
              <w:t>কৌশলগত বিষয়বস্তু: দেশে জীবপ্রযুক্তি বিষয়ক কার্যক্রম পরিবীক্ষণ, মূল্যায়ন ও বাস্তবায়ন ব্যবস্থাপনা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৯৭।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১৩.১.১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জীবপ্রযুক্তি সংশ্লিষ্ট কার্যক্রম সমন্বয়ের উদ্দেশ্যে ন্যাশনাল বায়োটেকনোলজি কমিশন (এনবিসি) নামে সর্বোচ্চ সংস্থা/প্রতিষ্ঠান গড়ে তোলা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বিজ্ঞান ও প্রযুক্তি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৯৮।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১৩.১.২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বিজ্ঞান ও প্রযুক্তি মন্ত্রণালয়ের অধীন বায়োটেকনোলজি সেল  এর সক্ষমতা বৃদ্ধি করা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বিজ্ঞান ও প্রযুক্তি মন্ত্রণালয়</w:t>
            </w:r>
          </w:p>
        </w:tc>
      </w:tr>
      <w:tr w:rsidR="009376D6" w:rsidRPr="009376D6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৯৯।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১৩.১.২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 xml:space="preserve">জীবপ্রযুক্তি সংশ্লিষ্ট অন্যান্য মন্ত্রণালয়ের একটি শাখা বা অধিশাখাকে জীবপ্রযুক্তির ফোকাল পয়েন্ট নির্ধারণ করা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  <w:tr w:rsidR="009376D6" w:rsidRPr="00C32662" w:rsidTr="0067628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১০০।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১৩.১.৩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hAnsi="Nikosh" w:cs="Nikosh"/>
                <w:sz w:val="20"/>
                <w:szCs w:val="20"/>
              </w:rPr>
              <w:t>জীবপ্রযুক্তি সংশ্লিষ্ট যেকোন প্রণীত আইন, নীতি নির্দেশিকার খসড়া জীবপ্রযুক্তি বিষয়ক জাতীয় নির্বাহী কমিটি কর্তৃক আবশিকভাবে অনুমোদন গ্রহণ সংক্রান্ত কার্যক্রম বাস্তবায়ন করা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9376D6" w:rsidRDefault="009376D6" w:rsidP="009376D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6" w:rsidRPr="00C32662" w:rsidRDefault="009376D6" w:rsidP="009376D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9376D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জীবপ্রযুক্তি সংশ্লিষ্ট মন্ত্রণালয়সমূহ</w:t>
            </w:r>
          </w:p>
        </w:tc>
      </w:tr>
    </w:tbl>
    <w:p w:rsidR="000E2AE2" w:rsidRPr="00801F23" w:rsidRDefault="000E2AE2" w:rsidP="000E2AE2">
      <w:pPr>
        <w:spacing w:after="160" w:line="256" w:lineRule="auto"/>
        <w:rPr>
          <w:rFonts w:ascii="Nikosh" w:hAnsi="Nikosh" w:cs="Nikosh"/>
          <w:b/>
          <w:sz w:val="20"/>
          <w:szCs w:val="20"/>
          <w:cs/>
        </w:rPr>
      </w:pPr>
    </w:p>
    <w:p w:rsidR="0096233B" w:rsidRPr="00801F23" w:rsidRDefault="0096233B" w:rsidP="004761BE">
      <w:pPr>
        <w:spacing w:before="80" w:after="0" w:line="288" w:lineRule="auto"/>
        <w:ind w:left="387"/>
        <w:jc w:val="both"/>
        <w:rPr>
          <w:rFonts w:ascii="Nikosh" w:hAnsi="Nikosh" w:cs="Nikosh"/>
          <w:sz w:val="24"/>
          <w:szCs w:val="24"/>
        </w:rPr>
      </w:pPr>
    </w:p>
    <w:p w:rsidR="001E1815" w:rsidRPr="00801F23" w:rsidRDefault="001E1815">
      <w:pPr>
        <w:spacing w:after="160" w:line="259" w:lineRule="auto"/>
        <w:rPr>
          <w:rFonts w:ascii="Nikosh" w:hAnsi="Nikosh" w:cs="Nikosh"/>
          <w:b/>
          <w:sz w:val="24"/>
          <w:szCs w:val="24"/>
        </w:rPr>
      </w:pPr>
    </w:p>
    <w:sectPr w:rsidR="001E1815" w:rsidRPr="00801F23" w:rsidSect="004178A2">
      <w:pgSz w:w="11909" w:h="16834" w:code="9"/>
      <w:pgMar w:top="1296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41" w:rsidRDefault="00A54C41" w:rsidP="00072669">
      <w:pPr>
        <w:spacing w:after="0" w:line="240" w:lineRule="auto"/>
      </w:pPr>
      <w:r>
        <w:separator/>
      </w:r>
    </w:p>
  </w:endnote>
  <w:endnote w:type="continuationSeparator" w:id="0">
    <w:p w:rsidR="00A54C41" w:rsidRDefault="00A54C41" w:rsidP="0007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41" w:rsidRDefault="00A54C41" w:rsidP="00072669">
      <w:pPr>
        <w:spacing w:after="0" w:line="240" w:lineRule="auto"/>
      </w:pPr>
      <w:r>
        <w:separator/>
      </w:r>
    </w:p>
  </w:footnote>
  <w:footnote w:type="continuationSeparator" w:id="0">
    <w:p w:rsidR="00A54C41" w:rsidRDefault="00A54C41" w:rsidP="0007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5B22"/>
    <w:multiLevelType w:val="hybridMultilevel"/>
    <w:tmpl w:val="D55CAE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B65A9"/>
    <w:multiLevelType w:val="hybridMultilevel"/>
    <w:tmpl w:val="901C0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7C1"/>
    <w:multiLevelType w:val="hybridMultilevel"/>
    <w:tmpl w:val="94FAD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057AA"/>
    <w:multiLevelType w:val="hybridMultilevel"/>
    <w:tmpl w:val="BD00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A3"/>
    <w:multiLevelType w:val="hybridMultilevel"/>
    <w:tmpl w:val="2A8A458C"/>
    <w:lvl w:ilvl="0" w:tplc="0409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696819A6"/>
    <w:multiLevelType w:val="hybridMultilevel"/>
    <w:tmpl w:val="619CF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A4986"/>
    <w:multiLevelType w:val="hybridMultilevel"/>
    <w:tmpl w:val="AAD42BC0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0B8"/>
    <w:rsid w:val="00002E2F"/>
    <w:rsid w:val="00010960"/>
    <w:rsid w:val="00012D7D"/>
    <w:rsid w:val="00014DAF"/>
    <w:rsid w:val="0002188D"/>
    <w:rsid w:val="000224C2"/>
    <w:rsid w:val="00023DA0"/>
    <w:rsid w:val="00025C77"/>
    <w:rsid w:val="00026724"/>
    <w:rsid w:val="00032017"/>
    <w:rsid w:val="00035B96"/>
    <w:rsid w:val="00037727"/>
    <w:rsid w:val="00041532"/>
    <w:rsid w:val="0004494D"/>
    <w:rsid w:val="00044F78"/>
    <w:rsid w:val="00053037"/>
    <w:rsid w:val="000561E5"/>
    <w:rsid w:val="000600FC"/>
    <w:rsid w:val="00061D58"/>
    <w:rsid w:val="00063C3D"/>
    <w:rsid w:val="00072669"/>
    <w:rsid w:val="000746D4"/>
    <w:rsid w:val="0007694E"/>
    <w:rsid w:val="00083905"/>
    <w:rsid w:val="000841CD"/>
    <w:rsid w:val="000A0139"/>
    <w:rsid w:val="000A4F01"/>
    <w:rsid w:val="000B4431"/>
    <w:rsid w:val="000B5E8E"/>
    <w:rsid w:val="000C451D"/>
    <w:rsid w:val="000C4C34"/>
    <w:rsid w:val="000D4E48"/>
    <w:rsid w:val="000D76F5"/>
    <w:rsid w:val="000E2AE2"/>
    <w:rsid w:val="000E36B8"/>
    <w:rsid w:val="000E4A0A"/>
    <w:rsid w:val="000F2831"/>
    <w:rsid w:val="00114923"/>
    <w:rsid w:val="001215BA"/>
    <w:rsid w:val="00121662"/>
    <w:rsid w:val="00122944"/>
    <w:rsid w:val="001303A7"/>
    <w:rsid w:val="00131309"/>
    <w:rsid w:val="001339ED"/>
    <w:rsid w:val="00150B74"/>
    <w:rsid w:val="0015509C"/>
    <w:rsid w:val="0015576D"/>
    <w:rsid w:val="001613AB"/>
    <w:rsid w:val="00163763"/>
    <w:rsid w:val="0016499D"/>
    <w:rsid w:val="00165E1F"/>
    <w:rsid w:val="00166F20"/>
    <w:rsid w:val="00167664"/>
    <w:rsid w:val="0017007C"/>
    <w:rsid w:val="00172D2A"/>
    <w:rsid w:val="0019035C"/>
    <w:rsid w:val="0019349C"/>
    <w:rsid w:val="0019395C"/>
    <w:rsid w:val="00194817"/>
    <w:rsid w:val="00196800"/>
    <w:rsid w:val="001A231E"/>
    <w:rsid w:val="001A567C"/>
    <w:rsid w:val="001B5BB4"/>
    <w:rsid w:val="001B697B"/>
    <w:rsid w:val="001D536B"/>
    <w:rsid w:val="001D61A8"/>
    <w:rsid w:val="001D7DD2"/>
    <w:rsid w:val="001E169C"/>
    <w:rsid w:val="001E1815"/>
    <w:rsid w:val="001F41B8"/>
    <w:rsid w:val="002015D9"/>
    <w:rsid w:val="00203F19"/>
    <w:rsid w:val="00206654"/>
    <w:rsid w:val="0020699D"/>
    <w:rsid w:val="002128E0"/>
    <w:rsid w:val="00212D12"/>
    <w:rsid w:val="00217F4B"/>
    <w:rsid w:val="00220D76"/>
    <w:rsid w:val="002219EE"/>
    <w:rsid w:val="00225DFE"/>
    <w:rsid w:val="0023024C"/>
    <w:rsid w:val="0023381A"/>
    <w:rsid w:val="00235DBA"/>
    <w:rsid w:val="0023651D"/>
    <w:rsid w:val="002403BE"/>
    <w:rsid w:val="00247972"/>
    <w:rsid w:val="00255A9D"/>
    <w:rsid w:val="00261F09"/>
    <w:rsid w:val="002653C8"/>
    <w:rsid w:val="00266A0D"/>
    <w:rsid w:val="00270A43"/>
    <w:rsid w:val="00272860"/>
    <w:rsid w:val="00273484"/>
    <w:rsid w:val="002771BD"/>
    <w:rsid w:val="00277B06"/>
    <w:rsid w:val="00286A6E"/>
    <w:rsid w:val="00287A13"/>
    <w:rsid w:val="00291C70"/>
    <w:rsid w:val="002A02D2"/>
    <w:rsid w:val="002A4498"/>
    <w:rsid w:val="002A5886"/>
    <w:rsid w:val="002A692E"/>
    <w:rsid w:val="002A7831"/>
    <w:rsid w:val="002C2C7B"/>
    <w:rsid w:val="002D25D2"/>
    <w:rsid w:val="002E0CDF"/>
    <w:rsid w:val="002E3288"/>
    <w:rsid w:val="002F256F"/>
    <w:rsid w:val="00304C0C"/>
    <w:rsid w:val="00307149"/>
    <w:rsid w:val="00313CEF"/>
    <w:rsid w:val="003200FC"/>
    <w:rsid w:val="00326DD4"/>
    <w:rsid w:val="00332538"/>
    <w:rsid w:val="003337EE"/>
    <w:rsid w:val="0033438B"/>
    <w:rsid w:val="00334425"/>
    <w:rsid w:val="00336FA6"/>
    <w:rsid w:val="00343D37"/>
    <w:rsid w:val="003445EC"/>
    <w:rsid w:val="00354CDD"/>
    <w:rsid w:val="00362657"/>
    <w:rsid w:val="003666F3"/>
    <w:rsid w:val="00367073"/>
    <w:rsid w:val="00370D54"/>
    <w:rsid w:val="003809D0"/>
    <w:rsid w:val="00380E25"/>
    <w:rsid w:val="00395F5A"/>
    <w:rsid w:val="00396059"/>
    <w:rsid w:val="003B08A9"/>
    <w:rsid w:val="003B1651"/>
    <w:rsid w:val="003C6FCE"/>
    <w:rsid w:val="003D07DD"/>
    <w:rsid w:val="003E0D67"/>
    <w:rsid w:val="003E1C91"/>
    <w:rsid w:val="003E425A"/>
    <w:rsid w:val="003F3295"/>
    <w:rsid w:val="00400FBF"/>
    <w:rsid w:val="00404070"/>
    <w:rsid w:val="004114B4"/>
    <w:rsid w:val="00411AFF"/>
    <w:rsid w:val="004178A2"/>
    <w:rsid w:val="00421240"/>
    <w:rsid w:val="0043175C"/>
    <w:rsid w:val="00441A4E"/>
    <w:rsid w:val="00445DF4"/>
    <w:rsid w:val="00445FC1"/>
    <w:rsid w:val="00450159"/>
    <w:rsid w:val="004550D4"/>
    <w:rsid w:val="00457E62"/>
    <w:rsid w:val="0046023E"/>
    <w:rsid w:val="004603D3"/>
    <w:rsid w:val="00463C91"/>
    <w:rsid w:val="004734D6"/>
    <w:rsid w:val="004761BE"/>
    <w:rsid w:val="004938D0"/>
    <w:rsid w:val="00493A96"/>
    <w:rsid w:val="00496300"/>
    <w:rsid w:val="004B1B14"/>
    <w:rsid w:val="004B6B26"/>
    <w:rsid w:val="004C18EE"/>
    <w:rsid w:val="004C1C24"/>
    <w:rsid w:val="004C214E"/>
    <w:rsid w:val="004D319B"/>
    <w:rsid w:val="004D609B"/>
    <w:rsid w:val="004F464C"/>
    <w:rsid w:val="005027F2"/>
    <w:rsid w:val="00507F0D"/>
    <w:rsid w:val="005125E7"/>
    <w:rsid w:val="00512791"/>
    <w:rsid w:val="00515656"/>
    <w:rsid w:val="005222F5"/>
    <w:rsid w:val="00530616"/>
    <w:rsid w:val="00532155"/>
    <w:rsid w:val="00533837"/>
    <w:rsid w:val="00534348"/>
    <w:rsid w:val="005451B5"/>
    <w:rsid w:val="00552710"/>
    <w:rsid w:val="00557CF3"/>
    <w:rsid w:val="0056011F"/>
    <w:rsid w:val="005662E3"/>
    <w:rsid w:val="005675E3"/>
    <w:rsid w:val="00580FB1"/>
    <w:rsid w:val="00594084"/>
    <w:rsid w:val="00594395"/>
    <w:rsid w:val="00594A23"/>
    <w:rsid w:val="005A147C"/>
    <w:rsid w:val="005A4E1A"/>
    <w:rsid w:val="005B2392"/>
    <w:rsid w:val="005B454E"/>
    <w:rsid w:val="005B6E51"/>
    <w:rsid w:val="005B75F8"/>
    <w:rsid w:val="005C2CFC"/>
    <w:rsid w:val="005C7E2A"/>
    <w:rsid w:val="005D025B"/>
    <w:rsid w:val="005D16F5"/>
    <w:rsid w:val="005D2B2D"/>
    <w:rsid w:val="005D44BD"/>
    <w:rsid w:val="005E65CB"/>
    <w:rsid w:val="005F1BE6"/>
    <w:rsid w:val="005F3FB3"/>
    <w:rsid w:val="00602845"/>
    <w:rsid w:val="00604EC2"/>
    <w:rsid w:val="006056EE"/>
    <w:rsid w:val="00612968"/>
    <w:rsid w:val="00617ACF"/>
    <w:rsid w:val="00624562"/>
    <w:rsid w:val="0063621B"/>
    <w:rsid w:val="0063728E"/>
    <w:rsid w:val="006401ED"/>
    <w:rsid w:val="0064406C"/>
    <w:rsid w:val="0064760E"/>
    <w:rsid w:val="00647D86"/>
    <w:rsid w:val="006570B9"/>
    <w:rsid w:val="00657E8A"/>
    <w:rsid w:val="0066022E"/>
    <w:rsid w:val="00660BD8"/>
    <w:rsid w:val="00660C76"/>
    <w:rsid w:val="00665776"/>
    <w:rsid w:val="00671BBA"/>
    <w:rsid w:val="00672EB4"/>
    <w:rsid w:val="00676281"/>
    <w:rsid w:val="00686F69"/>
    <w:rsid w:val="00690481"/>
    <w:rsid w:val="00690F26"/>
    <w:rsid w:val="006937F8"/>
    <w:rsid w:val="00694544"/>
    <w:rsid w:val="00694FA9"/>
    <w:rsid w:val="006A018C"/>
    <w:rsid w:val="006A7E4B"/>
    <w:rsid w:val="006B01E3"/>
    <w:rsid w:val="006B35C3"/>
    <w:rsid w:val="006B40D3"/>
    <w:rsid w:val="006C1804"/>
    <w:rsid w:val="006C7052"/>
    <w:rsid w:val="006C71D7"/>
    <w:rsid w:val="006D1970"/>
    <w:rsid w:val="006D1BF4"/>
    <w:rsid w:val="006D310E"/>
    <w:rsid w:val="006D3A97"/>
    <w:rsid w:val="006D674C"/>
    <w:rsid w:val="006E0C46"/>
    <w:rsid w:val="006E4D03"/>
    <w:rsid w:val="006F11E7"/>
    <w:rsid w:val="006F198E"/>
    <w:rsid w:val="006F1BC7"/>
    <w:rsid w:val="00701D26"/>
    <w:rsid w:val="00714919"/>
    <w:rsid w:val="007176B3"/>
    <w:rsid w:val="0072249C"/>
    <w:rsid w:val="0072692D"/>
    <w:rsid w:val="0072771C"/>
    <w:rsid w:val="00731013"/>
    <w:rsid w:val="00740373"/>
    <w:rsid w:val="0074234B"/>
    <w:rsid w:val="00743A6B"/>
    <w:rsid w:val="00745F3A"/>
    <w:rsid w:val="007460C4"/>
    <w:rsid w:val="00747D42"/>
    <w:rsid w:val="00751D00"/>
    <w:rsid w:val="00752571"/>
    <w:rsid w:val="007608FD"/>
    <w:rsid w:val="00772F5C"/>
    <w:rsid w:val="0077710C"/>
    <w:rsid w:val="00784B87"/>
    <w:rsid w:val="00785485"/>
    <w:rsid w:val="0079420C"/>
    <w:rsid w:val="007966DA"/>
    <w:rsid w:val="007A6E90"/>
    <w:rsid w:val="007B34AE"/>
    <w:rsid w:val="007B4BE9"/>
    <w:rsid w:val="007B4C41"/>
    <w:rsid w:val="007B6664"/>
    <w:rsid w:val="007C2864"/>
    <w:rsid w:val="007C2B3A"/>
    <w:rsid w:val="007C37AC"/>
    <w:rsid w:val="007C3D5D"/>
    <w:rsid w:val="007C49D2"/>
    <w:rsid w:val="007C4C41"/>
    <w:rsid w:val="007D2C24"/>
    <w:rsid w:val="007D4B98"/>
    <w:rsid w:val="007D5904"/>
    <w:rsid w:val="007D6FFF"/>
    <w:rsid w:val="007E316A"/>
    <w:rsid w:val="007E3206"/>
    <w:rsid w:val="007F1266"/>
    <w:rsid w:val="007F495B"/>
    <w:rsid w:val="007F6FA5"/>
    <w:rsid w:val="00801601"/>
    <w:rsid w:val="00801F23"/>
    <w:rsid w:val="008038E5"/>
    <w:rsid w:val="00806C7E"/>
    <w:rsid w:val="00813920"/>
    <w:rsid w:val="00813F8C"/>
    <w:rsid w:val="00816572"/>
    <w:rsid w:val="00817BC8"/>
    <w:rsid w:val="00817F25"/>
    <w:rsid w:val="008319A5"/>
    <w:rsid w:val="00842D85"/>
    <w:rsid w:val="00845893"/>
    <w:rsid w:val="00853D6A"/>
    <w:rsid w:val="0085508E"/>
    <w:rsid w:val="00855317"/>
    <w:rsid w:val="00861938"/>
    <w:rsid w:val="0086359B"/>
    <w:rsid w:val="0086651A"/>
    <w:rsid w:val="00875D2B"/>
    <w:rsid w:val="0087791F"/>
    <w:rsid w:val="00886F5D"/>
    <w:rsid w:val="008901F8"/>
    <w:rsid w:val="00894074"/>
    <w:rsid w:val="008A02FD"/>
    <w:rsid w:val="008A32BE"/>
    <w:rsid w:val="008A5F8F"/>
    <w:rsid w:val="008A684D"/>
    <w:rsid w:val="008B4FAF"/>
    <w:rsid w:val="008B4FCA"/>
    <w:rsid w:val="008B696A"/>
    <w:rsid w:val="008C0383"/>
    <w:rsid w:val="008C0500"/>
    <w:rsid w:val="008C18A7"/>
    <w:rsid w:val="008C2379"/>
    <w:rsid w:val="008C23B4"/>
    <w:rsid w:val="008C60B8"/>
    <w:rsid w:val="008C7C55"/>
    <w:rsid w:val="008E3D3A"/>
    <w:rsid w:val="008E4819"/>
    <w:rsid w:val="008E5BBC"/>
    <w:rsid w:val="008F4C73"/>
    <w:rsid w:val="008F606D"/>
    <w:rsid w:val="00901AC0"/>
    <w:rsid w:val="00910571"/>
    <w:rsid w:val="009119E3"/>
    <w:rsid w:val="0091510D"/>
    <w:rsid w:val="00923243"/>
    <w:rsid w:val="00932CB1"/>
    <w:rsid w:val="009348AA"/>
    <w:rsid w:val="009376D6"/>
    <w:rsid w:val="00937F4B"/>
    <w:rsid w:val="009528F7"/>
    <w:rsid w:val="0096096C"/>
    <w:rsid w:val="0096233B"/>
    <w:rsid w:val="00967828"/>
    <w:rsid w:val="00981320"/>
    <w:rsid w:val="00982110"/>
    <w:rsid w:val="00987A25"/>
    <w:rsid w:val="009A422C"/>
    <w:rsid w:val="009C2370"/>
    <w:rsid w:val="009C455B"/>
    <w:rsid w:val="009C5F84"/>
    <w:rsid w:val="009C6DF8"/>
    <w:rsid w:val="009D070E"/>
    <w:rsid w:val="009D1C6E"/>
    <w:rsid w:val="009D5B4F"/>
    <w:rsid w:val="009D7345"/>
    <w:rsid w:val="009E4568"/>
    <w:rsid w:val="009E6043"/>
    <w:rsid w:val="009E67A9"/>
    <w:rsid w:val="009F2851"/>
    <w:rsid w:val="009F58B5"/>
    <w:rsid w:val="00A0316E"/>
    <w:rsid w:val="00A05268"/>
    <w:rsid w:val="00A14431"/>
    <w:rsid w:val="00A20110"/>
    <w:rsid w:val="00A27CFF"/>
    <w:rsid w:val="00A27DE7"/>
    <w:rsid w:val="00A31237"/>
    <w:rsid w:val="00A33213"/>
    <w:rsid w:val="00A410CE"/>
    <w:rsid w:val="00A43923"/>
    <w:rsid w:val="00A50237"/>
    <w:rsid w:val="00A50E7F"/>
    <w:rsid w:val="00A53933"/>
    <w:rsid w:val="00A54C41"/>
    <w:rsid w:val="00A55C42"/>
    <w:rsid w:val="00A70248"/>
    <w:rsid w:val="00A8485C"/>
    <w:rsid w:val="00A94D59"/>
    <w:rsid w:val="00A95312"/>
    <w:rsid w:val="00A9657B"/>
    <w:rsid w:val="00AA11CF"/>
    <w:rsid w:val="00AA23F6"/>
    <w:rsid w:val="00AA4468"/>
    <w:rsid w:val="00AB2F55"/>
    <w:rsid w:val="00AC6BF1"/>
    <w:rsid w:val="00AD2097"/>
    <w:rsid w:val="00AD4587"/>
    <w:rsid w:val="00AD55AF"/>
    <w:rsid w:val="00AE6A75"/>
    <w:rsid w:val="00AE6BE2"/>
    <w:rsid w:val="00AF5669"/>
    <w:rsid w:val="00B00453"/>
    <w:rsid w:val="00B03D50"/>
    <w:rsid w:val="00B2466A"/>
    <w:rsid w:val="00B249A1"/>
    <w:rsid w:val="00B26B1A"/>
    <w:rsid w:val="00B3008C"/>
    <w:rsid w:val="00B32F94"/>
    <w:rsid w:val="00B33A03"/>
    <w:rsid w:val="00B37023"/>
    <w:rsid w:val="00B40E4A"/>
    <w:rsid w:val="00B426CC"/>
    <w:rsid w:val="00B54064"/>
    <w:rsid w:val="00B54362"/>
    <w:rsid w:val="00B56277"/>
    <w:rsid w:val="00B60250"/>
    <w:rsid w:val="00B64906"/>
    <w:rsid w:val="00B6796F"/>
    <w:rsid w:val="00B73E47"/>
    <w:rsid w:val="00B7764C"/>
    <w:rsid w:val="00B802E4"/>
    <w:rsid w:val="00B83340"/>
    <w:rsid w:val="00B84370"/>
    <w:rsid w:val="00B86A7B"/>
    <w:rsid w:val="00B96963"/>
    <w:rsid w:val="00BA2830"/>
    <w:rsid w:val="00BB0A88"/>
    <w:rsid w:val="00BB1640"/>
    <w:rsid w:val="00BC5120"/>
    <w:rsid w:val="00BC513D"/>
    <w:rsid w:val="00BD3BDE"/>
    <w:rsid w:val="00BD5184"/>
    <w:rsid w:val="00BD6859"/>
    <w:rsid w:val="00BE1296"/>
    <w:rsid w:val="00BE3833"/>
    <w:rsid w:val="00BF3F4D"/>
    <w:rsid w:val="00C009D7"/>
    <w:rsid w:val="00C07DB0"/>
    <w:rsid w:val="00C12526"/>
    <w:rsid w:val="00C16AAB"/>
    <w:rsid w:val="00C21AB8"/>
    <w:rsid w:val="00C32662"/>
    <w:rsid w:val="00C33293"/>
    <w:rsid w:val="00C4179E"/>
    <w:rsid w:val="00C41EA9"/>
    <w:rsid w:val="00C4353D"/>
    <w:rsid w:val="00C502A2"/>
    <w:rsid w:val="00C603D4"/>
    <w:rsid w:val="00C65197"/>
    <w:rsid w:val="00C651C5"/>
    <w:rsid w:val="00C800C4"/>
    <w:rsid w:val="00C80B48"/>
    <w:rsid w:val="00C86A37"/>
    <w:rsid w:val="00C87E8A"/>
    <w:rsid w:val="00C905D1"/>
    <w:rsid w:val="00C9668C"/>
    <w:rsid w:val="00C977AD"/>
    <w:rsid w:val="00C97BB6"/>
    <w:rsid w:val="00CB2D0F"/>
    <w:rsid w:val="00CC55C7"/>
    <w:rsid w:val="00CC57C4"/>
    <w:rsid w:val="00CC6400"/>
    <w:rsid w:val="00CD0C3F"/>
    <w:rsid w:val="00CD3292"/>
    <w:rsid w:val="00CE48CB"/>
    <w:rsid w:val="00CE563B"/>
    <w:rsid w:val="00CF12A0"/>
    <w:rsid w:val="00CF20B7"/>
    <w:rsid w:val="00CF6DB0"/>
    <w:rsid w:val="00D0191F"/>
    <w:rsid w:val="00D10E5E"/>
    <w:rsid w:val="00D12B05"/>
    <w:rsid w:val="00D17807"/>
    <w:rsid w:val="00D202B6"/>
    <w:rsid w:val="00D31753"/>
    <w:rsid w:val="00D33096"/>
    <w:rsid w:val="00D36F86"/>
    <w:rsid w:val="00D45C53"/>
    <w:rsid w:val="00D46177"/>
    <w:rsid w:val="00D57559"/>
    <w:rsid w:val="00D60E0C"/>
    <w:rsid w:val="00D63EBC"/>
    <w:rsid w:val="00D75516"/>
    <w:rsid w:val="00D770A7"/>
    <w:rsid w:val="00D775A3"/>
    <w:rsid w:val="00D933E2"/>
    <w:rsid w:val="00DB5915"/>
    <w:rsid w:val="00DB6D7B"/>
    <w:rsid w:val="00DC14A3"/>
    <w:rsid w:val="00DD5B0F"/>
    <w:rsid w:val="00DE2C8C"/>
    <w:rsid w:val="00DE741F"/>
    <w:rsid w:val="00DF249E"/>
    <w:rsid w:val="00DF5922"/>
    <w:rsid w:val="00E02044"/>
    <w:rsid w:val="00E04076"/>
    <w:rsid w:val="00E05087"/>
    <w:rsid w:val="00E06AB6"/>
    <w:rsid w:val="00E1488A"/>
    <w:rsid w:val="00E15C7F"/>
    <w:rsid w:val="00E17046"/>
    <w:rsid w:val="00E2084E"/>
    <w:rsid w:val="00E20C80"/>
    <w:rsid w:val="00E238A6"/>
    <w:rsid w:val="00E27A51"/>
    <w:rsid w:val="00E360A7"/>
    <w:rsid w:val="00E378B8"/>
    <w:rsid w:val="00E47784"/>
    <w:rsid w:val="00E520C3"/>
    <w:rsid w:val="00E52169"/>
    <w:rsid w:val="00E5349E"/>
    <w:rsid w:val="00E66C47"/>
    <w:rsid w:val="00E7437C"/>
    <w:rsid w:val="00E7721F"/>
    <w:rsid w:val="00E8060E"/>
    <w:rsid w:val="00E81A71"/>
    <w:rsid w:val="00E82806"/>
    <w:rsid w:val="00E83A49"/>
    <w:rsid w:val="00E91DB7"/>
    <w:rsid w:val="00E974E4"/>
    <w:rsid w:val="00EA43B8"/>
    <w:rsid w:val="00EB01B8"/>
    <w:rsid w:val="00EB0E3F"/>
    <w:rsid w:val="00EB7CD5"/>
    <w:rsid w:val="00EC0C7F"/>
    <w:rsid w:val="00ED3EA9"/>
    <w:rsid w:val="00EE0C7D"/>
    <w:rsid w:val="00EE4614"/>
    <w:rsid w:val="00EE75EA"/>
    <w:rsid w:val="00EF4A2A"/>
    <w:rsid w:val="00EF7E43"/>
    <w:rsid w:val="00F07C43"/>
    <w:rsid w:val="00F153F6"/>
    <w:rsid w:val="00F2150D"/>
    <w:rsid w:val="00F23D75"/>
    <w:rsid w:val="00F256F2"/>
    <w:rsid w:val="00F3079B"/>
    <w:rsid w:val="00F371E7"/>
    <w:rsid w:val="00F417DE"/>
    <w:rsid w:val="00F42C20"/>
    <w:rsid w:val="00F43D5F"/>
    <w:rsid w:val="00F4502F"/>
    <w:rsid w:val="00F45163"/>
    <w:rsid w:val="00F53EF8"/>
    <w:rsid w:val="00F60A57"/>
    <w:rsid w:val="00F6248A"/>
    <w:rsid w:val="00F71564"/>
    <w:rsid w:val="00F75B23"/>
    <w:rsid w:val="00F82B25"/>
    <w:rsid w:val="00F85C8F"/>
    <w:rsid w:val="00F928FA"/>
    <w:rsid w:val="00F95BAC"/>
    <w:rsid w:val="00FA1A6D"/>
    <w:rsid w:val="00FA3A08"/>
    <w:rsid w:val="00FB0A9D"/>
    <w:rsid w:val="00FB5171"/>
    <w:rsid w:val="00FB564F"/>
    <w:rsid w:val="00FC10F2"/>
    <w:rsid w:val="00FC3BC5"/>
    <w:rsid w:val="00FD01D3"/>
    <w:rsid w:val="00FD0971"/>
    <w:rsid w:val="00FD4CC2"/>
    <w:rsid w:val="00FD64A4"/>
    <w:rsid w:val="00FE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7D0E5-0D94-4761-9B3E-43894FA8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3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96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BC512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B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2020-02-12T10:25:00Z</cp:lastPrinted>
  <dcterms:created xsi:type="dcterms:W3CDTF">2020-01-26T07:31:00Z</dcterms:created>
  <dcterms:modified xsi:type="dcterms:W3CDTF">2020-02-23T07:53:00Z</dcterms:modified>
</cp:coreProperties>
</file>